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database administrator with 11+ years of experience in enterprise-level SQL Server and PostgreSQL database management. Proven expertise in designing scalable database solutions, ensuring data security, and compliance, and leading database projects within high-pressure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PostgreSQL, AWS, Azure, Oracle DB, MariaDB, NoSQL,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PowerShell, Python, Shell Scripting, Bash, Ansible, Terraform, Automation Tools, CI/CD Pipelines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Performance: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Performance Tuning, Query Optimization, Database Monitoring Tools, Grafana, Prometheus, New Relic, DataDog, SQL Profiler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Security, Access Controls, GDPR Compliance, Data Encryption, Auditing Tools, Disaster Recovery Solutions, Data Governance, Backup and Recovery Plans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Leadership: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 Management, Cross-functional Collaboration, Mentoring, Documentation, Vendor Management, Agile Methodologies, Stakeholder Engagement, User Training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database solutions that directly met business requirements while ensuring optimal scalability and reliability for enterprise applications across various industries including healthcare and finance.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Configured, installed, and maintained complex database systems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performance through systematic monitoring, regular updates, and proactive patch management processes to avoid system downtimes.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disaster recovery plans that included regular testing protocols and backup strategies, assuring data continuity and integrity during unforeseen failures or data loss scenarios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Secured sensitive information by implementing stringent data security measures, managing access controls, and ensuring compliance with both internal policies and external regulations such as GDPR and HIPAA.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database performance assessments, identifying performance bottlenecks in existing implementations and optimizing SQL queries and indexing strategies for enhanced retrieval speed and overall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database-related projects by collaborating with cross-functional teams, ensuring timely delivery of enhancements and upgrades while mentoring junior staff in best database practices and techniques for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vendor management activities, negotiating contracts to procure essential tools and services, thereby ensuring the organization achieved favorable conditions that align with budgetary constraints and technology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automation tools for database administration tasks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streamlined processes that reduced manual efforts significantly and enhanced reliability in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management, leveraging cloud-based solutions for improved scalability and resource utilization to match varying workloads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data lifecycle management practices to assure compliance with retention policies, ensuring that data is stored, archived, or purged according to best practices and legislative mandates in data governance.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detailed technical documentation of database environments and procedures, further driving knowledge sharing and enhancing team efficiency regarding database-related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the IT security team, ensuring all database systems adhered to established data privacy and security policies while facilitating audits and compliance checks to validate controls.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capacity planning strategies by forecasting future database loads and resource requirements, ensuring system scalability and reliability while reducing incident response times for service interruptions.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integration projects, configuring database components as required in alignment with application development timelines and deployment schedules, enhancing overall project success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regular training sessions for end-users and technical staff on database best practices and security, striving to improve overall data handling skills across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scalable software solutions for internal tools, improving operational efficiency and user experience for various services, while coordinating closely with product teams to prioritize features and 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handled high volumes of transactional data, integrating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relational databases to manage data persistence and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data workflows and processes to enhance application performance by implementing efficient algorithms and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better data handling and scalability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teams using Agile methodologies to drive product delivery and progress monitoring, ensuring that specification requirements were perfectly aligned with organizational objectives and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which significantly reduced the time taken for production deployments by streamlining complex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system designs, API interfaces, and user manuals, enhancing knowledge sharing and resource availability among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with frontend components, ensuring seamless interaction between client and server-side applications, which improved modularity and scalability within developed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design discussions, sharing insights and best practices that fostered a culture of continuous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code integrity and enabling effective collaboration among developers while managing multiple projects with varying timelines and scopes.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through advanced tools and metrics, providing actionable insights that guided necessary enhancements and optimizations to improve user experience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imparting knowledge about software development life cycles, code standards, and best practices, improving overall team performance and quality of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UX/UI designers to implement responsive designs and improve application usability across different platforms, maximizing user engagement and satisfaction across diverse demographics.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