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engineering professional with over 11 years of experience in leading complex software delivery and modernization initiatives. Adept at utilizing cloud-native architectures, CI/CD automation, and AI/ML engineering tools to drive efficient and innovative solutions. Proven ability to manage cross-functional teams while ensuring operational excellence and compliance with industry standards in healthcare technology.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C#, Python, JavaScript,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React, Node.js, Django, Angular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Oracle,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Jira, Git, Jenkins, Prometheus,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DevSecOps, PCI Compliance, HIPAA Compliance, SOC Standards, SSL/TLS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enterprise engineering leadership for the OCPN platform by overseeing 10-12 cross-functional teams across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Site Reliability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comprehensive project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Directed the end-to-end delivery of client enhancements and strategic modernization initiatives, ensuring alignment with industry standards and quality frameworks to meet operational and security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and enforced engineering standards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SDLC governance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across the platform, promoting continuous improvement in code quality and operational readiness to maintain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metrics-based execution strategies using delivery, quality, reliability, and cost efficiency indicators, thereby enhancing team visibility into project health and performance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define multi-year roadmaps, aligning engineering goals with business strategy and overseeing technical execution to meet key milestones.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Set the technical direction for adopting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automation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API-first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modernization across existing platforms and enhancing scalability and flexibility.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improve organization-wide capabilities by enhancing tools, practices, and standards to keep pace with rapid technological advances in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incident management and root-cause analysis processes to maintain production stability and operational health, creating a culture of continuous improvement within the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 while overseeing the development of sensitive healthcare and financial systems to mitigate operational risks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high-availability and disaster recovery strategies aligned with enterprise resilience requirements, ensuring all applications maintained integrity and operational continuity during disruptions.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talent by mentoring engineering leads and managers, fostering a culture of inclusion and continuous learning, to build resilient teams capable of meeting future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with cross-functional leaders to align engineering outcomes with enterprise objectives, ensuring proactive communication regarding project statuses and risk management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Represented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OCPN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strategic planning forums, facilitating discussions that influence future technological directions and alignment with corporate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the successful execution of platform integration with external vendors, ensuring effective data exchange and compliance with operational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monitoring best practices across platforms, thereby enhancing operational readiness and ensuring maintainability of mission-critical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software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practices, enhancing delivery timelines and operational performance across a multi-layer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the DevOps team to implement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deployment frequency and reducing turnover time for key product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a technical bridge between internal and external teams to ensure successful integration with third-party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SaaS vendors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including extensive data validation and validation of service integrations.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modernization initiatives that transformed legacy systems into more scalable and efficient platforms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migration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engaged in incident management processes, leading root cause analyses to mitigate risks, maintain operational integrity, and improve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high-stakes leadership discussions, effectively communicating complex technical issues and project statuses to upper management to facilitate informed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to architect solutions that improved operational scalability and resource optimization across various service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user experience research to inform development practices, integrating user feedback into product cycles to ensure high-quality outputs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team performance through targeted hiring and coaching, leading to improved engineering capabilities across platform operations and resilience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Strengthened security frameworks by overseeing the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ensuring adherence to regulatory standards and enhancing overall application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thorough documentation practices to maintain clarity and transparency in operational procedures, improving knowledge transfer across teams and enhancing project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workshops that promoted collaboration between teams, resulting in increased innovation and adherence to engineering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