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Sr Data Analyst with 11 years of experience in software development focused on finance analytics, web, and mobile applications. Proven expertise in leveraging data to enhance customer financial services through effective metrics, reporting, and data governance practices. Collaborative team player skilled in delivering strategic insights to senior leadership, ensuring data quality and fostering cross-functional alignment.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Power BI, Power Query, Snowflake, Excel, Access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VBA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Oracle, SQL Server,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Pandas, NumPy,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&amp; Governance:</w:t>
      </w:r>
      <w:r w:rsidRPr="009C6822">
        <w:rPr>
          <w:rFonts w:ascii="Roboto Light" w:eastAsia="Roboto Light" w:hAnsi="Roboto Light" w:cs="Roboto Light"/>
          <w:sz w:val="20"/>
          <w:szCs w:val="20"/>
        </w:rPr>
        <w:t xml:space="preserve"> Tableau, Qlik, SAP, Model N, ETL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real-time insights into key performance indicators, enabling senior management to make informed decisions regarding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Financial Services (CFS)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data requirements and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significantly improving the quality and consistency of customer data across multiple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analyzed data trends and anomalies, facilitating actionable insights that directly supported strategic initiatives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Chargeback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Rebate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optimize financial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internal and external data sets, delivering valuable recommendations that improved operational efficiencies and overall service delivery in the finance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reporting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the analysis process, reducing the time spent on data preparation and improving team efficiency across the finance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standards in data governance by ensuring defined metrics and insights were continuously monitored, fostering a culture of accountability and accuracy in financial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data extraction process from various sources, significantly enhancing productivity and allowing for more timely financial insights for stakeholders and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and facilitated discussions with senior leadership, clearly articulating data insights that influenced important financial decisions and enhanced departmental collaboration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Master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Rebate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divisions.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drive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Commercial 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data reporting strategies and enhancing the quality of customer master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KPI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the effectiveness of financial processes and drive continuous improvement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focused on optimizing processes for maintaining customer information, involving comprehensive data validation and enhancement activities that resulted in higher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&amp; Collections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support their data analytics efforts, providing insights derived from complex datasets and improving their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training materials and conducted workshops for staff on data governance best practices, reinforcing the importance of data quality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finance, chargebacks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rebates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opportunities for technological enhancements and process improvements that could strategically benefit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ad-hoc analyses and reports as required, leveraging strong analytical skills to provide timely and meaningful insights for business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multiple projects that improved the operational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finance division by integrating new data analysis tools, enhancing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chargeback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financial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reporting efficiency by designing automated dashboards and reports,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actionable insights that directly informed business decisions and improved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data quality frameworks compliant with industry standards, ensuring the integrity and security of financial data across platforms while optimizing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predicting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chargeback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resulting in proactive identification of issues and management interventions.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analyses of financial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findings to executive leadership that shaped strategic financial planning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initiatives by conducting financial modeling and sensitivity analyses,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processing to support robust reporting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internal audit processes for financial reporting systems, ensuring compliance and identifying opportunities for improving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historical data trends to provide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rebate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programs, developing new predictive models that informed marketing and sales strategies tailored to customer behaviors.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and dashboard insights to stakeholders, facilitating discussions that shaped strategic decision-making processes around revenue cycle management and customer service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data analysis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financial discrepancies and enhance operational performance through targeted interventions.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financial analytics tools, fostering a deeper understanding of data trends and analytical methodologies among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a centralized data warehouse, streamlining access to financial information and improving team collaboration across multiple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