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Bridge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civil engineer with over 11 years of comprehensive experience in the design and management of bridge and structural engineering projects. Proficient in utilizing advanced design software and committed to delivering high-quality infrastructure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Software:</w:t>
      </w:r>
      <w:r w:rsidRPr="009C6822">
        <w:rPr>
          <w:rFonts w:ascii="Roboto Light" w:eastAsia="Roboto Light" w:hAnsi="Roboto Light" w:cs="Roboto Light"/>
          <w:sz w:val="20"/>
          <w:szCs w:val="20"/>
        </w:rPr>
        <w:t xml:space="preserve"> SAP2000, Midas Civil, LARSA 4D, PG Super, LEAP Concrete, LPile, BRASS, CSiBridge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Civil Engineering Standards:</w:t>
      </w:r>
      <w:r w:rsidRPr="009C6822">
        <w:rPr>
          <w:rFonts w:ascii="Roboto Light" w:eastAsia="Roboto Light" w:hAnsi="Roboto Light" w:cs="Roboto Light"/>
          <w:sz w:val="20"/>
          <w:szCs w:val="20"/>
        </w:rPr>
        <w:t xml:space="preserve"> AASHTO LRFD, DOT regulations, client compliance, load rating analysis, rehabilitation standards, construction oversight, design calculations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project planning, schedule management, cost estimating, team leadership, document control, client relations, business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Microsoft Office, Bluebeam Revu, OpenRoads Designer, AutoCAD, Revit, Trello, Asana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 Skills:</w:t>
      </w:r>
      <w:r w:rsidRPr="009C6822">
        <w:rPr>
          <w:rFonts w:ascii="Roboto Light" w:eastAsia="Roboto Light" w:hAnsi="Roboto Light" w:cs="Roboto Light"/>
          <w:sz w:val="20"/>
          <w:szCs w:val="20"/>
        </w:rPr>
        <w:t xml:space="preserve"> mentoring, communication, problem-solving, collaboration, adaptability, strategic thinking, team-oriented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Bridge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bridge design deliverables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detailed concept reports and comprehensive design calculations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AASHTO LRFD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for over 20 high-profile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multidisciplinary bridge design projects from inception to completion,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quality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compliance with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civil engineering regulations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standards essential for infrastructure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Supervised and performed intricate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structural analyses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advanced software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SAP2000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Midas Civil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optimal design solutions to enhance project efficiency and sustainability in infrastructure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team members by providing support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deliverables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creation, fostering a culture of learning that encourages innovative thinking and consistent professional growth among junior engineers and interns.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client relations by translating complex client needs into actionable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project deliverables, enhancing satisfaction and collaboration for successful project outcomes across multiple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business development activities,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proposal writing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 presentations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aimed at securing new projects and fostering long-term relationships with key clients in the construction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precise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bridge load rating analyses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developed strategic retrofit recommendations for existing infrastructure, addressing public safety concerns while optimizing resource allocation and project timelines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to share insights and knowledge of cutting-edge design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LARSA 4D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LEAP Concrete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adoption of innovative practices among engineering staff for the advancement of technical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monitored project progress, managing budgetary constraints and ensuring cost-effective solutions were implemented without sacrificing quality or compliance with engineering best practices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strategies to enhance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environmental sustainability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bridge projects through the application of innovative design techniques and the implementation of green engineering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efforts to harmonize design practices across teams, ensuring that all engineering deliverables adhered to industry standards while promoting a seamless workflow between diverse project contributors.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clear communication plans to update stakeholders on project milestones,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Office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Bluebeam Revu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documentation and presentations of complex engineering concepts.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internal discussions to resolve project-specific challenges and disputes, enhancing team cohesion and aligning project objectives with client expectations through a mutual understanding of key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structural problems, providing innovative solutions through rigorous testing and evaluation processes, thus reinforcing the overall reliability and structural integrity of all engineering projects under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conduct of peer reviews for engineering deliverables, ensuring each component met stringent quality standards and aligned with both organizational goals and regulatory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high-quality software solutions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backend development and integration to ensure the effectiveness of critical systems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design, and implement innovative features, improving interface functionality and enhancing user experience across multiple applications and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technologies to develop scalable applications, adopting principles of Agile methodologies to streamline project execution and improve time-to-market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applied best practices for software engineering and design patterns, aiming to maintain high standards of code quality and optimal performance across all programs.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and debugging processes to ensure reliability and performance of applications, collaborating closely with QA teams to rectify issues and enhance overall software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requirements, translating business needs into technical specifications, thereby ensuring the final product highly satisfies user expectations and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robust technical documentation throughout project life cycles, ensuring a clear understanding of architecture and design, which contributed to seamless maintenance and updates across the project lifespan.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junior engineers on best coding practices and effective use of collaborative tools aimed at improving team productivity and cohesion for enhanced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 services and APIs that streamlined communication and integration with various services, ensuring the applications remained extensible and adaptable to changing business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design discussions, leveraging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recommend scalable solutions that aligned with organizational objectives and project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and ensured compliance with industry standards for data protection and privacy within software solutions, reinforcing trust among users and stakeholders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rapid prototyping of innovative solutions for emerging challenges within the organization, thereby enhancing overall operational efficiency and reducing response time to client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