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data science and biostatistics. Proven track record in leading real-world data analysis, statistical programming, and cross-functional collaboration. Adept at utilizing advanced machine learning techniques in healthcare and strong comprehension of clinical trial designs.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R, Python, SAS, SQL, JavaScript, HTML/CSS,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Matplotlib, NumPy, Pandas, SPSS, Excel,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XGBoost, LASSO, Random Forest, Gradient Boosting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SQLite, Apache Hive, Apache Spark,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Methods: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Propensity Score Matching, Cox Proportional Hazards, ANOVA, Regression Analysis, Chi-square Test, Survival Analysis, Bayesian Inference, Statistical Modeling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analysis specifications for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real-world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ensuring accuracy and quality of deliverables while collaborating with cross-functional teams to meet customer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design and execution of analytical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efficiency of data processing and analysis within healthcare studies.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complex healthcare datasets, effectively communicating results to non-technical stakeholders to support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development of best practices and standards for statistical programming procedures, ensuring compliance with regulatory requirements and quality assurance protocols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effectively, maintaining a clear line of communication with stakeholders to facilitate collaboration and meet specified deadlines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statistical analysis plans, protocols, and manuscripts, successfully translating complex statistical methods and findings into actionable strategies for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quality control processes by implementing rigorous validation checks and continuous feedback mechanisms, fostering a culture of excellence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biostatistical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reviews and provided insightful suggestions for improvements, utilizing in-depth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epidemiology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outcomes research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guide study design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patient cohorts and validated key variables, ensuring adherence to internal standards and industry regulations while maintaining high levels of precision in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analysts in statistical programming and data visualization techniques, promoting skill development and knowledge sharing within the team to drive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external database partners to access and utilize diverse healthcare datasets, enhancing research capabilities and promoting more comprehensive analyses of real-world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literature reviews to stay up-to-date with industry trends and emerging technologies, applying insights to enhance analytical methodologies employed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findings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biomarker/genomic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sources into traditional analysis frameworks, pushing the boundaries of observational research methods within cancer studies.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tracked project progress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project objectives and facilitating transparency among team members throughout the research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visual analytics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aid in the interpretation of healthcare data insights, providing stakeholders with user-friendly access to vital statistics.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software applications for real-time data querying and management designed to support health economics and outcomes research analysis in clinical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and healthcare analysts to implement cutting-edge methodologies in developing statistical models for project requirements, enhancing research validity and generalizability.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programming languages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craft user-friendly interfaces that facilitated data visualization and exploratory analyses within the biopharmaceutical solution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 plans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detailing methodologies for analyzing complex datasets, ensuring clarity and completeness in project documentation for regulatory submissions and publication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optimized performance of data processing pipelines,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efficiently manage large datasets and expedite analytical workflows in data-heavy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healthcare providers to extract meaningful insights from diverse data sources, enabling the seamless integration of clinical outcomes with observational data to innovate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testing scripts to validate programming outputs and adherence to specified statistical methodologies, significantly reducing errors and increasing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statistical methods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Cox Regression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ANOVA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programming workflows, effectively translating theoretical understanding into practical applications and enhancing study design metrics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clinical teams to improve data collection processes and ensure alignment with research objectives, facilitating smoother execution of observational studies across multiple sites.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for the biostatistical team on advanced machine learning techniques, sharing best practices for model validation and interpretation to enhance overall team expertise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streamline the statistical review process, ensuring timely execution of analysis projects and adherence to standard operating procedures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and reports summarizing data insights and findings, supporting project transitions, publication efforts, and facilitating clear stakeholder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