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Solutions Engineer with 11 years of experience in software development, specializing in automation solutions for web and mobile applications. Adept at leveraging Cloud Infrastructure and ERP solutions to maximize client success. Proven expertise in post-sales adoption, customer advocacy, and driving account expansion through in-depth problem-solving skills. Strong communicator and collaborative team player focused on delivering measurable business value across multi-faceted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Java ABAP, C#, Go,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Spring, React, Node.js, SAP, Angular, Django,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Platforms:</w:t>
      </w:r>
      <w:r w:rsidRPr="009C6822">
        <w:rPr>
          <w:rFonts w:ascii="Roboto Light" w:eastAsia="Roboto Light" w:hAnsi="Roboto Light" w:cs="Roboto Light"/>
          <w:sz w:val="20"/>
          <w:szCs w:val="20"/>
        </w:rPr>
        <w:t xml:space="preserve"> AWS, Azure, Google Cloud, Docker, Kubernetes, Salesforce,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UiPath, Blue Prism, Ansible, Chefs, Puppet, Jenkins, Git, MuleSoft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Oracle, MongoDB, Cassandra, SQLite, Redis, Microsoft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technical partner for clients at iVision, identifying their needs for automation and developing customized solutions that enhanced their operational workflow and reduced manual overhead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Health Checks and Use Case Workshops with existing accounts, ensuring client needs were systematically aligned with Redwood's automation solutions through proactive engagement and tailored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business review frameworks that documented client workflows, chronicling improvements achieved through Redwood solutions and highlighting opportunities for future expansions.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technical presentations illustrating the strategic value of adopting Redwood's technologies, converting technical requirements into tailored automation solutions that addressed client-specific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product teams to drive necessary enhancements based on structured customer feedback, ensuring that products aligned with market demands and driven customer success outcomes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 timelines and coordinated resources effectively across various departments to ensure seamless project delivery and high client satisfaction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deep discussions with executive stakeholders to identify high-impact automation opportunities and deliver bespoke solutions that maximized customer's investment and ROI in Redwood’s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standardized best practices for implementing automation solutions, contributing to the internal knowledge base that streamlined resources for both clients and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analytical techniques to assess and troubleshoot complex technical issues, providing timely resolutions that improved overall user experience and customer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provided guidance on achieving excellence in client interactions, encouraging a culture of learning, adaptability, and responsiveness in addressing customer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ensuring consistent collaboration between executives, product managers, and engineers to facilitate successful adoption strategies within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account growth strategies that effectively integrated client roadmaps with Redwood’s value propositions, bolstering customer retention and expansion opportunities in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solution-oriented mindset to translate complex business challenges into actionable technical solutions, enhancing the client’s understanding of their automation journey through Redwood.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Formatted and optimized internal processes based on data-driven metrics, contributing to continuous improvement initiatives aimed at enhancing service delivery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industry trends in automation and ERP solutions, ensuring that the teams remained at the forefront of technological advancements that could benefit our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solutions at Google, focusing on enhancing operational efficiencies and improving product performance through systematic code optimizations and thorough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scalable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robustness and efficiency of applications suitable for diverse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collaborative coding practices and fostering a culture of code reviews that ensured higher 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collaborating closely with product stakeholders to gather requirements and deliver projects that consistently met or exceeded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facilitated seamless data exchange across varied systems, reinforcing interoperability with legacy systems and new platforms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troubleshooting complex technical issues, providing innovative solutions that resulted in improved application stability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for stakeholders to showcase newly developed features and gather feedback, ensuring that final products aligned perfectly with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to refine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capabilities in rapidly deploying and scaling applications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standards and key trends in software development, applying insights to influence the design and delivery of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technical documentation for internal and client reference, facilitating smoother onboarding processes for new tools and ensuring all stakeholders had access to necessary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integrate machine learning models into applications, enhancing functionality and providing users with advanced analytical tools tailored to their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community-driven hackathons at Google to drive innovation and explore new techniques in development, embedding a culture of creativity and problem-solving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