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experience in software development, specializing in data architecture and engineering within web and mobile applications. Proven expertise in crafting innovative solutions utilizing Snowflake, AWS, Azure, and advanced data integration techniques. Adept at leading teams, mentoring engineers, and delivering robust client solutions that enhance data accessibility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SQL, JavaScript, Go,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Platforms:</w:t>
      </w:r>
      <w:r w:rsidRPr="009C6822">
        <w:rPr>
          <w:rFonts w:ascii="Roboto Light" w:eastAsia="Roboto Light" w:hAnsi="Roboto Light" w:cs="Roboto Light"/>
          <w:sz w:val="20"/>
          <w:szCs w:val="20"/>
        </w:rPr>
        <w:t xml:space="preserve"> Snowflake, AWS, Azure, GCP, Databricks, Hadoop,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Apache Kafka, Apache NiFi, Apache Spark, Fivetran, Matillion, dbt, AWS Data Migration Services,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Azure Blob Storage, GCP Cloud Storage, ElasticSearch, Cassandra, Kudu, HDFS,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Workflow Management:</w:t>
      </w:r>
      <w:r w:rsidRPr="009C6822">
        <w:rPr>
          <w:rFonts w:ascii="Roboto Light" w:eastAsia="Roboto Light" w:hAnsi="Roboto Light" w:cs="Roboto Light"/>
          <w:sz w:val="20"/>
          <w:szCs w:val="20"/>
        </w:rPr>
        <w:t xml:space="preserve"> Apache Airflow, Luigi, NiFi, AWS Managed Airflow, Streamsets, Apache Beam, Sphere, Control-M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data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scalability to handle complex data workloads and ensuring seamless data integration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engineers to mentor junior members, fostering a culture of knowledge sharing and enabling continuous professional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solution documentation, including sequence diagrams and class hierarchies, to support various projects and ensure clarity in technical specifications and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transformation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efficiency and reduced manual intervention in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in security architecture for client data solutions, ensuring compliance with industry standards and safeguarding sensitive information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define project requirements and deliver technical presentations that elucidated complex data solutions effectively, enhancing client understanding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design real-time data streaming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availability and responsiveness for analytical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SQL queries across various platforms, significantly enhancing data retrieval times and overall application performance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requirement gathering to deployment, ensuring iterative feedback and improvements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solutions, reducing operational costs while maintaining high levels of scalability and flexibility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Inventory managed cloud resources to balance performance and cost, leveraging tools like AWS Cost Explorer and CloudWatch to provide visibility and control over spending.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modern data stack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innovative solutions and inspire data-driven decision 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vision for key projects, ensuring alignment with industry trends and best practices while consulting with stakeholders to derive their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data integration tools, cementing partnerships that enhanced our offerings and provided clients with superior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significantly reducing time to market for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optimal performance and seamless integration with backend services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improved operational efficiency during the transition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technical requirements for new features, translating business needs into technical specifications that guided development activities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and optimizing existing SQL databases, ensuring high availability and performance under varying workloads, securing critical data access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for peer submissions, providing constructive feedback to improve code quality and adherence to project standards while coaching junior engineers in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and backend systems while ensuring security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team processes, promoting adaptive plans, collaborative efforts, and continuous improvement through retrospectives and iterative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to diagnose and resolve software issues, utilizing analytical skills to implement effective solutions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within teams through the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and promoting shared ownership of tasks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delivered presentations on software architecture decisions, engaging with cross-disciplinary teams to ensure technical alignment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software reliability and helping to ensure robust code quality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improving scalability and consistency across multiple environments while streamlining the provisioning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