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Solutions Architect with over 11 years of experience in software development, specializing in creating integration solutions for healthcare systems and improving interoperability. Proven expertise in API design, FHIR standards, and cloud platforms. Adept at collaborating with cross-functional teams to deliver high-quality, scalable solutions that enhance patient care and data exchange.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Standards &amp; Tools:</w:t>
      </w:r>
      <w:r w:rsidRPr="009C6822">
        <w:rPr>
          <w:rFonts w:ascii="Roboto Light" w:eastAsia="Roboto Light" w:hAnsi="Roboto Light" w:cs="Roboto Light"/>
          <w:sz w:val="20"/>
          <w:szCs w:val="20"/>
        </w:rPr>
        <w:t xml:space="preserve"> FHIR, HL7, DICOM, Epic, FHIR Test Servers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Tools:</w:t>
      </w:r>
      <w:r w:rsidRPr="009C6822">
        <w:rPr>
          <w:rFonts w:ascii="Roboto Light" w:eastAsia="Roboto Light" w:hAnsi="Roboto Light" w:cs="Roboto Light"/>
          <w:sz w:val="20"/>
          <w:szCs w:val="20"/>
        </w:rPr>
        <w:t xml:space="preserve"> Apache Kafka, APIs, GraphQL, Swagger, MuleSoft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integration architectures for EHR interconnect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effective communication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Veracyte's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diagnostics and external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technical requirements, translating them into architectural blueprints aligned with business objectives while ensuring clarity and precision among all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healthcare interoperability standards with a strong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integration capabilities for diagnostics and facilitating real-time data exchange with external systems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FHIR-based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mappings, enabling seamless data exchange processes such as order receipt and result delivery in multi-faceted healthcare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troubleshooting protocols and resolved complex integration issues, significantly optimizing performance by identifying bottlenecks and implementing robust error handling mechanisms within the APIs created.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strict compliance with healthcare regulations, meticulously handling sensitive data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standards to safeguard patient information across all integration 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scalability and reliability by deploying modern cloud-based solutions,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manage health data securely and efficiently on the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extensive architectural documentation, user guides, and testing strategies, fostering transparency and knowledge sharing among internal teams and external partners involved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Veracyte's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effort.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adopting best practices within the integration framework while keeping abreast of emerging technologies and evolving standards in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strong problem-solving skills to troubleshoot, optimize, and refine integration systems continuously, leading efforts in designing fail-safe mechanisms for healthcare applications used by clinicians and patients.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architecture, and data management, emphasizing the importance of interoperability and quality assurance in diagnostics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collaborative techniques, enhancing teamwork across engineering disciplines and contributing to the overall success of complex integration projects with a diverse set of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industry-specific trends, implementing practices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diagnostics for advanced analysis and ensuring the effectiveness of solution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validation procedures for integration solutions to confirm accuracy and reliability, highlighting a strong commitment to quality in healthcare integration system implementations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Veracyte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up to date with industry standards and technologies to ensure the integration solutions remained innovative, compliant, and effective in supporting clinical workflows in various healthcare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front-end and back-end technologies, contributing to their efficiency and responsiveness for user-centric health and wellness platforms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business stakeholders to refine requirements, create functional specs, and visualize implementation phases for a smooth software deployment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times and supporting scalable growth in high-demand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robust security measures within applications through effective use of OAuth and JWT integrations, safeguarding user data while adhering to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solved performance issues across applications, implementing monitoring tools and diagnostic frameworks that streamlined operations and minimized downtime significantly during peak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cycles, contributing to sprint planning and daily stand-ups while facilitating effective communication within teams to meet objectives timely.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focused on best practices and clean code principles, contributing to the overall code quality and fostering a culture of continuous improvement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functionalities, and ensuring seamless interaction with external data sources and services utilized by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reliability and helping to achieve higher testing coverage across major functionalities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regular training sessions focused on modern coding standards and new frameworks, fostering an environment of learning and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release cycles and improving CI/CD pipeline efficiency through automation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project management efforts, ensuring that the software lifecycle remained dynamic and responsive to changing business needs, especially in the healthcare field.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