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Solutions Architect with over 11 years in software development, specializing in web and mobile applications. Proven ability in cloud architecture, distributed systems, and managing complex workflows. Adept at translating customer needs into practical solutions while enhancing system performance across various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Go, C++, Kotlin,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Angular, Node.js, Vue.js,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Cassandra, Redis, Elasticsearch, Oracle 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(GCP), Kubernetes, Docker, Terraform, Ansible,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Integration:</w:t>
      </w:r>
      <w:r w:rsidRPr="009C6822">
        <w:rPr>
          <w:rFonts w:ascii="Roboto Light" w:eastAsia="Roboto Light" w:hAnsi="Roboto Light" w:cs="Roboto Light"/>
          <w:sz w:val="20"/>
          <w:szCs w:val="20"/>
        </w:rPr>
        <w:t xml:space="preserve"> Kafka, RabbitMQ, ActiveMQ, REST, GraphQL, gRPC, WebSockets, Apollo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for enterprise-level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seamless data processing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develop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camunda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enhancing overall operational efficiency and ensuring compliance with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and workshops for development teams on best practices for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adoption rates and minimizing deployment errors across several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and product teams to articulate technical solutions and present prototypes to stakeholders, effectively bridging the gap between technical and business requirements for optimal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teams to observe system performance and proactively address potential failures before reaching critical levels and compromising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a unified architecture vision that guided engineering teams towards cohesive practices, leading to improved team collaboration and faster deployments of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directly to assess their pain points in orchestration, thus crafting targeted solutions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Orkes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their processes and boost productivity across different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as a speaker, sharing insights on distributed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while establishing valuable connections within the software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APIs that facilitate smooth integration between disparate systems, applying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architectural style to enhance system interoperability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software engineering principles and cloud solutions, fostering a culture of continuous learning and adaptability that improved overall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real-time data processing and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and responsiveness to user demands in the fast-paced fintech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workflows to identify automation opportunities, proposing relevant integrations and orchestration strategies that provided actionable insights for enhanced decision-making and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company products by advocating for customer needs to the product management team, resulting in improved feature sets aligning with market demands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post-implementation reviews to assess project success and areas for improvement, applying lessons learned to future engagements to continually refine delivery processes and technical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advanced technologies, such as ML and AI, into existing systems to deliver cutting-edge solutions that exceeded client expectations and addressed emerging trends in application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features for scalable web applications that improve user experience and customer engagement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iteratively delivering enhancements to application infrastructure that drastically reduced deployment cycles and improved cross-functional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distributed systems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creating robust fault-tolerant applications that efficiently handled a high volume of transactions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system design patterns to ensure modular architecture, promoting code reusability and maintainability which significantly led to reduced onboarding time for new team members and increased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with technical teams to validate use cases, ensuring proper design decisions were made, resulting in reduced operational costs and enhanced system capabilities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to establish service integrations which improved the overall application ecosystem and ensured data integrity across multiple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refining and expanding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through the adoption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vastly improving deployment frequency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enhancing existing libraries, and frameworks that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positioning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leader in the industry with robust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development processes, establishing protocols for data protection and compliance that contributed to the overall trust and reliability of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promoting cultural shifts within teams that led to quicker iteration cycles and increased accountability across all stages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actionable feedback to peers, ensuring high-quality code and adherence to best practices contributed to long-term maintainability of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enabling the development of efficient application lifecycle management practices that improved operational agility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