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Solutions Architect with 11 years of extensive experience in software development, focusing on web and mobile applications. Proven expertise in AI and automation technologies combined with strong project scoping and technical specification skills. Seeking a role that leverages my technical capability and leadership to deliver high-quality solutions effectively.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JavaScript, Java, C#, R,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Tools:</w:t>
      </w:r>
      <w:r w:rsidRPr="009C6822">
        <w:rPr>
          <w:rFonts w:ascii="Roboto Light" w:eastAsia="Roboto Light" w:hAnsi="Roboto Light" w:cs="Roboto Light"/>
          <w:sz w:val="20"/>
          <w:szCs w:val="20"/>
        </w:rPr>
        <w:t xml:space="preserve"> Robotic Process Automation (RPA), UiPath, Automation Anywhere, Blue Prism, low-code platforms,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Data Tools:</w:t>
      </w:r>
      <w:r w:rsidRPr="009C6822">
        <w:rPr>
          <w:rFonts w:ascii="Roboto Light" w:eastAsia="Roboto Light" w:hAnsi="Roboto Light" w:cs="Roboto Light"/>
          <w:sz w:val="20"/>
          <w:szCs w:val="20"/>
        </w:rPr>
        <w:t xml:space="preserve"> Machine Learning, Natural Language Processing (NLP), Large Language Models (LLMs), TensorFlow, Keras, Scikit-learn, DataRobot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Spring Boot, React, Angular, Node.js, .NET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Microsoft SQL Server, Oracle,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GitLab CI/CD, Terraform,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end-to-end process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facilitating workshops with stakeholders to gather detailed requirements, ensuring a smooth transition from discovery to project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comprehensive technical specifications library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contributing to the organization's knowledge base and improving project delivery efficiency and 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delivery teams in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fostering a collaborative environment that ensured all team members were aligned on project goals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analyzed integration points for various data sources,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understanding and highlighting potential challenges before they impacted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feedback loops with operations teams, effectively communicating technical concepts and ensuring clarity on project requirements, thus reducing rework and enhancing deliverable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industry-standard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user-interface prototypes that emphasized a user-centered design approach in automation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developers during the build phase, providing precise specifications and clarifications that allowed for fewer interruptions and more streamlined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ensuring compliance with company governance and data privacy standards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risk assessments on technical documentation related to process specifications, proactively flagging uncertainties to ensure successful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the creation of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standards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documented reusable patterns and anti-patterns across automation projects, enhancing future project efficiency and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automation developers, providing structured feedback and guiding them towards producing high-quality technical specifications that met project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Inspected and validated data quality throughout integration stages, executing thorough checks and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to support accuracy in project databases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introduction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low-code automation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project initiation and boosting overall efficiency in project scoping and specification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program-level architecture reviews, contributing observations that informed technical decisions and guidelines, bolstering the organization's architecture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methodologies to assess incoming automation candidates critically, ensuring that only under-specified submissions were highlighted for further consideration, enhancing the project selection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critical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experience while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internal tools that increased productivity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refine business requirements into effective technical solutions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delivery timelines and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testing procedures in multiple projects, ensuring higher quality outcomes and significantly reducing manual testing efforts, improving overall development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training sessions on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development team remained competitive and knowledgeable about the latest software innovations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internal applications' deployment processes while optimizing costs and resource allocation across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that facilitated real-time analytics for product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third-party APIs seamlessly within the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improving legacy code quality by refactoring and redesigning existing solutions based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architecture, promoting maintainability and scalability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features that enhanced decision-making processes within projects, driving innovation and efficiency in internal workflows and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development processes thoroughly, creating actionable insights through detailed documentation that supported both current development and future project inclusion.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architecture sessions, launching discussions on integration patterns and determining potential impacts on project timelines and deliverable quality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feedback sessions with stakeholders to assess operational challenges, translating them into actionable technical specifications for future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implementation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performance metrics, tracking software performance and user engagement to inform continuous improvement efforts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