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11 years of extensive experience in software development and FPGA design, specializing in developing high-reliability systems for aerospace and emerging technology sectors. Proven expertise in understanding client needs and architecting innovative solutions. Strong background in project estimation, risk assessment, and systems level design, combined with excellent communication and collaboration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VHDL, Verilog, C++, Python, Java,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TensorFlow, Qt, MATLAB, Django, Node.js, React,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JIRA, Git, SVN, Vivado, Spice, Eclipse, AutoCAD, Cadence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DO-254, FPGA Design, ASIC Design, Microcontroller Systems, Systems Engineering, Embedded Systems, Signal Integrity, Architectural Patterns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CI/CD Practices:</w:t>
      </w:r>
      <w:r w:rsidRPr="009C6822">
        <w:rPr>
          <w:rFonts w:ascii="Roboto Light" w:eastAsia="Roboto Light" w:hAnsi="Roboto Light" w:cs="Roboto Light"/>
          <w:sz w:val="20"/>
          <w:szCs w:val="20"/>
        </w:rPr>
        <w:t xml:space="preserve"> Scrum, Kanban, Continuous Integration, Continuous Deployment, DevOps, Configuration Management, Automated Testing, Quality Assurance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FPGA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targeting aerospace applications to meet stringent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DO-254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standards, ensuring reliability and performance for mission-critical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assess project requirements and develop tailored solutions that align with client expectations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and mitigation strategies for multiple projects, ensuring that potential obstacles were identified early and addressed promptly to streamline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stakeholder communication to clarify technical requirements, providing insights and progress updates to ensure a shared understanding of project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programming frameworks, enhancing project agility and responsiveness to client needs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estimates for project deliverables, drawing on in-depth technical knowledge and previous experiences to accurately forecast timelines and resource requirements for each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FPGA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continuous improvement to elevate overall team competency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and evaluation of new product ideas in collaboration with the R&amp;D team, generating innovative solutions that expanded the company’s technological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simulation tools, conducting rigorous feasibility studies that informed design decisions and improved the overall performance of electronic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algorithms for high-speed data processing, significantly enhancing the accuracy and efficiency of client solutions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abreast of emerging trends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which informed architectural decisions and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program partitioning and logical segmenting to optimize project workflows and enhance team collaboration during complex solution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refine solution proposals, engaging clients in discussions around architecture trade-offs and risk management to reach beneficial mutual agreements.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assurance practices, employing automated testing regimes that improved build quality and reduced defects across multiple software releases in high-stakes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and reports to ensure compliance with industry standards and promote transparency within the team and with external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 operations and enhance functionality across desktop and mobile applications in compliance with agile methodologies, resulting in increased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collaborative team environment to deliver high-quality software products,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tasks and ensuring timely completion of project milestones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web technologies that support complex business functionalities, improving overall system integration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facilitate collaborative development practices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that detailed system architecture and specifications, providing clear guidelines for future development and enabling easier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and debugging of existing applications, utilizing analytical tools to identify bottlenecks and enhance overall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as part of a test-driven development process, ensuring high code quality and reliability of deployed solutions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software architecture patterns that met both performance and scalability requirements while maintaining best practices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implemented innovative technologies and frameworks, contributing to the evolution of the company's tech stack and staying ahead in the competitive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sessions with stakeholders to ensure software solutions met business needs, gathering actionable feedback for ongoing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by advocating for agile practices, enhancing team efficiency and effectiveness in software delivery and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engineers, sharing knowledge on best practices in coding, design patterns, and technological trends to accelerate their professional development and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