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Solution Architect with over 11 years of experience in software development, specializing in web and mobile applications. Proven expertise in software implementation, consultative solutions, and identity governance. Demonstrated ability to lead technical projects while effectively communicating with clients and stakeholders, delivering innovative solutions that enhance security in enterprise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Node.js, Python, C#,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Angular, React, SpringBoot, SpringMVC,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MySQL, PostgreSQL, MongoDB, Redis, Oracle, NoSQL, MSSQL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JUnit, JUnit, Selenium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DevOps, Continuous Integration, Continuous Deployment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comprehensive implementation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ensuring robust security and compliance across client systems while collaborating effectively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tailored to customer specifications by analyzing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use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documenting requirements, and proposing innovative designs that resulted in increased client satisfaction and successful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tailored technical training sessions for clients and implementation teams, focusing 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increasing product adoption, and enhancing technical competencies among partner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stakeholders to define project scope and objectives, utilizing excellent communication skills to ensure defined expectations were met throughout the project lifecycle, fostering transparent relationships with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architectural discussions regarding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to optimize system performance and maintain scalability across enterprise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that delineates architectural details and best practices, enabling easier implementation and support for subsequent project phases, which also enhanced knowledge sharing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configurations and wrote custom code for integrations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existing client applications, allowing for seamless data flow and driving operational efficiencies across enterprise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recommend practical enhancements to existing solutions, thereby ensuring that clients remained competitive and secure against evolving cyber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assessed and optimized application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technological solutions aligned with business objectives and met user experience standards while adhering to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troubleshooting and debugging operations on client infrastructure issues, enabling smoother deployment processes and minimizing downtime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fostering client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third-party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architectures, which resulted in coherent data interchange and operational synergy across interconnected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relationships and acted as a trusted advisor for clients, guiding them in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enhancing their infrastructure's resilience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teams in configuring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directory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LDAP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efficiency of user management and access controls within enterprise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support for junior staff, encouraging a culture of continuous improvement and knowledge sharing in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SailPoint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which enhanced the team's overall skill level and project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quality assurance through usability testing and automated test script development, ensuring high standards of performance and reliability for software solutions delivered to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functionality while improving system performance and user experience through logical problem-solving and analytical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teams to capture and define requirements for application features, ensuring they met client expectations while adhering to best practices and industrial standards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cloud-native applications, which increased the flexibility and scalability of services offered, aligning with modern software paradigms and customer needs for efficiency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peer programming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clean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collaborative environment aimed at continuous learning and quality code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advanced features, utilizing frontend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user engagement and retention and contributed to outstanding client satisfaction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input on sprint planning and retrospective discussions, which ensured project goals were met effectively and allowed for continuous improvements in process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debugging to identify software issues efficiently, providing training to junior developers on best practices for issue resolution, thereby enhancing team capabilities and client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upgraded legacy code bases while introducing new technologies which streamlined operations and ensured code sustainability day-to-day, aligning with business objectives and customer task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efficient communication between client-side applications and server-side solutions, improving data interchange and application speed and reducing downtime impact on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discussions by sharing insights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deployments, ensuring faster release cycles and greater responsiveness to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relational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data-driven applications while optimizing queries to enhance performance and facilitate a seamless end-user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practices and protocols within the development lifecycle, which not only safeguarded sensitive data but also ensured compliance with industry standards and regulations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