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Solution Architect with over 11 years in software development, specializing in web and mobile applications. Expertise in data science, machine learning, and AI solutions on Microsoft Azure and Databricks. Proven track record in leading presales engagements and architecting robust data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Scala,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ML Tools:</w:t>
      </w:r>
      <w:r w:rsidRPr="009C6822">
        <w:rPr>
          <w:rFonts w:ascii="Roboto Light" w:eastAsia="Roboto Light" w:hAnsi="Roboto Light" w:cs="Roboto Light"/>
          <w:sz w:val="20"/>
          <w:szCs w:val="20"/>
        </w:rPr>
        <w:t xml:space="preserve"> Azure Databricks, MLflow, TensorFlow, PySpark, Scikit-learn, Microsoft Fabric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Microsoft Azure, Azure AI Services, Azure OpenAI Service, Delta Lake, Unity Catalog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Generative AI &amp; MLOps:</w:t>
      </w:r>
      <w:r w:rsidRPr="009C6822">
        <w:rPr>
          <w:rFonts w:ascii="Roboto Light" w:eastAsia="Roboto Light" w:hAnsi="Roboto Light" w:cs="Roboto Light"/>
          <w:sz w:val="20"/>
          <w:szCs w:val="20"/>
        </w:rPr>
        <w:t xml:space="preserve"> Agentic Workflows, Retrieval-Augmented Generation, Computer Vision, Deep Learning, Model Monitoring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Frameworks:</w:t>
      </w:r>
      <w:r w:rsidRPr="009C6822">
        <w:rPr>
          <w:rFonts w:ascii="Roboto Light" w:eastAsia="Roboto Light" w:hAnsi="Roboto Light" w:cs="Roboto Light"/>
          <w:sz w:val="20"/>
          <w:szCs w:val="20"/>
        </w:rPr>
        <w:t xml:space="preserve"> Well-Architected Framework, Data Mesh, Lakehouse Architecture, Medallion Architecture,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end-to-end machine learning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complex pipelines that ensured seamless feature engineering, model training, deployment, and monitoring, thus maximizing project outcomes while minimizing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presales engagements as the primary technical authority, effectively communicating intricate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to diverse stakeholders, fostering client trust and fostering robust partnerships throughout the entire project engagement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governed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 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model serving capabilities, ensuring scalable, production-grade deployments, which enhanced modeling efficiency and robustness across various client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reviewed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while leveraging advanced libraries for machine learning workflows, thus maintaining high standards in quality assurance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sessions focusing on client data strategies, conducting maturity assessments and establishing analytics roadmaps, aligning technical solutions with core business objectives to drive significant transformation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modern data architecture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Fabric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lakehouse methodologies, facilitating efficient analytics workloads and promoting collaborative data governance among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architectural integrity across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engagements, providing guidance on technical aspects including code quality assessments, optimizing performance metrics, and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generative AI solutions by designing retrieval-augmented generation frameworks and evaluating document intelligence mechanisms, demonstrating thought leadership in innovative practices within the field and enhancing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platform architects on critical infrastructure requirements, ensuring optimal configurations related to networking, security, and deployment scenarios to meet organizational needs and compliance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delivery design assurance by conducting architectural reviews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Well-Architected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produced solutions met stringent performance, reliability, and security standards as specified by stakeholder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within multidisciplinary teams, exemplifying excellent interpersonal skills and adaptability while navigating complex project demands and delivering timely, actionable insights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development of detailed architecture deliverables, including Statements of Work and effort estimates, thereby enhancing project forecasting accuracy and resource allocation through enhanced planning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peer evaluations, mentoring junior team members on the intricacies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implementations, building a culture of continuous improvement and fostering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exploratory research initiatives into the potential applications of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and maintaining a competitive edge in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client feedback sessions post-implementation, utilizing insights gained to refine solution architecture and inform future strategic decisions, thus enhancing overall client satisfaction and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solutions for data processing and retrieval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while ensuring adherence to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system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team environment to deliver high-performance applications,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systematically addressing scalability and security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 contributed significantly to early-stage ideation of product features, utilizing customer feedback to optimize four major application releases, driving user engagement and building positive relations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effectively, conducting regular sprints and retrospectives while engaging team members to deliver customer-focused solutions against commercial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create responsive applications, maintaining a strong focus on user interface design principles to improve overall user satisfaction and increase application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collaboration, aligning product development efforts with marketing strategies, thus ensuring the timely release of innovative features that met market demands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and knowledge-sharing sessions, heightening team engagement and collaboration, ultimately leading to improved team effectiveness and innovative solutions being adopted.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through performance tuning and enhanced data retrieval techniques, directly contributing to reduced latency and improved scalability, positively impacting customer satisfaction and company reputation.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and reliability of applications, which embedded a culture of quality consciousness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software architecture principles and guidelines, promoting adherence to established protocols to enhance maintainability and operability within complex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one-on-one sessions with junior developers to provide mentorship and skills development, fostering a culture of continuous learning and personal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and emerging technologies to propose innovative solutions that aligned with business goals, thereby contributing to strategic direction and fostering a competitive 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