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Solution Architect with over 11 years of experience in software development, specializing in cloud-native applications, data engineering, and automation. Proven expertise in utilizing modern technology stacks to drive business solutions, streamline operations, and deliver innovative products. Strong collaboration skills paired with a deep understanding of AI/ML technologies and enterprise architecture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Apache Spark, Hadoop,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Google BigQuery,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Git/GitLab, Jenkins, SonarQube, Ansible,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delivered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security while modernizing legacy applications and implementing industry best practices in deployment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streamlined the development lifecycle, improved collaboration across units, and ensured compliance with security protocols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innovative machine learning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predictive models, enhancing data-driven decision-making capabilities and driving significant improvements in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fully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enhancing efficiency and adherence to company standards for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complex visualizations and analytics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with actionable insights from large datasets and ensuring informed decision-making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data engineering teams to gather business requirements and translate them into scalable technical architectures, ensuring alignment with customer needs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and error tracking frameworks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tools, which minimized bugs in production and improved software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architectures deploying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resilience and scalability, and enhanced performance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practices, fostering a culture of continuous improvement and agility within the team, which ultimately led to quicker adaptation to changes in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data governance strategies for managing data assets, including data quality assessments and compliance with regulations, which safeguarded both corporate and client interests.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 various projects, demonstrating functionality through prototypes that illustrated the potential of cutting-edge technologies in enhancing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collaboration and communication across teams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an environment of transparency and continuous feedback, crucial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within processes, resulting in substantial cost reductions and productivity gains, reiterating the importance of innovative problem-solving methods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leadership by mentoring junior developers in best practices around architecture, design patterns,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prioritize rapid delivery of 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project roadmap and milestones were met by conducting regular strategy sessions, emphasizing a proactive approach towards achieving client objectives and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maintainability tailored to stringent corporate standards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develop intricate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integrations and adaptability within existing ecosystems, enhancing overall project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 features and improvements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JavaScript frameworks, significantly enhancing user engagement and overall product satisfaction among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performance tuning and optimization across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responsiveness and minimize latency across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by deploying automation scripts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established a streamlined deployment and rollback strategy that improved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APIs to expand the capabilities of platforms, ensuring easy access to third-party solutions and maximizing the value proposition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and user manuals, ensuring that knowledge transfer was seamless across teams and that compliance standards were met at every phase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enforce coding standards and best practices, leading to enhanced team cohesion and significantly reducing development time through collaborative knowledge-sharing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storage solutions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improve retrieval times, resulting in better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responsive designs that cater to both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integration strategies by integrating automated testing frameworks into the CI/CD process, ensuring code quality and faster turnaround without compromising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testing and deployment processes while utilizing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rollback options and better management of collaborative coding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