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development professional with 11 years in the industry, specializing in building and leading web and mobile applications. Proven expertise in AI product development and team leadership, emphasizing hands-on involvement with production code and an innovative approach to solving customer problems.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TypeScript, C++, Go,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Flask, Django, React, Node.js, Express,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Azure, GCP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Cassandra,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Deep Learning, Natural Language Processing, LLMs, AI Model Deployment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high-velocity engineering team at iVision, pioneering AI-driven solutions that improved product deployment times while maintaining high standards of reliability and scalability, fostering a culture of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built, and launched AI-powered features for various products,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seamless user experiences, and continuously iterated on features based on user feedback and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across departments, including Product and Design, to align AI capabilities with customer needs, ensuring that our solutions directly impacted user workflows and enhanced overall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mentoring sessions, guiding junior engineers through complex architecture decisions and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elevate team performance and deliverables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 into our platform, fostering an ecosystem that improved product capabilities and supported agile development cycles that encourage experimentation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modern cloud platforms,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scalability and maintainability of deployed services while optimizing resource allocation and cost management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enforced coding standards and development practices that allowed for frequent releases without sacrificing code quality, promoting a dynamic and adaptable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iterative development cycles, utilizing Agile methodologies to ensure quick adaptation to market changes and customer demand while keeping the team aligned and productive, contributing to enhanced team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data-driven decision-making processes within the engineering team, leveraging metrics and user feedback to guide development priorities and validate approaches in AI feature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strong team dynamic by promoting open communication and collaborative problem-solving, ensuring all voices were heard and contributing to an inclusive and innovative team atmosphere.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widely focused on modern AI applications in products, helping the team remain competitive and pushing the boundaries of what our technology could accomplish.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in generating requirements and defining priorities for product features, ensuring that the engineering efforts were directly aligned with business goals and customer satisfaction, driving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lightweight engineering practices such as Continuous Integration and Continuous Deployment (CI/CD) to streamline workflows and enhance the speed of feature delivery, fostering a culture of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teams through unclear requirements and ambiguity, demonstrating strong problem-solving capabilities and an ability to pivot quickly based on emerging insights and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behavior data to inform product development choices, ensuring our AI solutions genuinely addressed user challenges and optimizing the overall experience of the product.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cutting-edge projects at Google, contributing to key features and functionalities that utilized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constantly evolving to meet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highly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efforts to maximize efficiency and user satisfaction through modern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of Agile methodologies within the team, coordinating sprints and retrospectives to optimize workflows and ensure alignment on project goals, enhancing both team performance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end-to-end testing strategies that ensured robustness in deployed applications, enhancing the reliability of features, and reducing bugs noticed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significantly to the open-source community, sharing code and improvements made to existing frameworks that align with best software development practices and community needs, emphasizing a collaborative spirit.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cloud-native application development to enhance scalability and maintenance, primarily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Kubernetes Engine (GKE)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applications remain responsive under varying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technology adoption initiatives for AI and machine learning tools within existing platforms, investigating opportunities to enhance product features with innovative AI solutions and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technology platforms and architectures, exploring emerging trends and implementing new features based on extensive research and user requirements, driving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optimized code of various teams to ensure high performance and adherence to best coding practices, fostering collective ownership of software quality and performance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initiatives to integrate artificial intelligence features into core products, emphasizing risk management and decision-making frameworks that prioritize user value and business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advanced programming techniques and architectural patterns, focusing on building a sustainable skill set within the team that enhances overall capability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codebases through refactoring efforts that enhance performance metrics and reduce latency, translating product initiatives into actionable development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