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Engineering Manager with 11 years of experience in software development, specializing in web and mobile applications. Proficient in leading engineering teams and driving growth through innovative AI and developer tools. Enthusiastic about fostering collaboration while leveraging strong technical expertise in TypeScript, React, Node.js, and more.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Next.js, Node.js,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AWS, GCP, Vercel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Git, Bitbucket, Jira, Figma,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Firebase,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Optimization:</w:t>
      </w:r>
      <w:r w:rsidRPr="009C6822">
        <w:rPr>
          <w:rFonts w:ascii="Roboto Light" w:eastAsia="Roboto Light" w:hAnsi="Roboto Light" w:cs="Roboto Light"/>
          <w:sz w:val="20"/>
          <w:szCs w:val="20"/>
        </w:rPr>
        <w:t xml:space="preserve"> Amplitude, GrowthBook, Mixpanel, Hotjar, Google Analytics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to innovate and enhance native integrations with developer tools, driving significant improvements in productivity and efficiency while fostering an environment of collaboration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strategy to connect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with leading developer tools, resulting in seamlessly optimized content workflows that meet diverse user needs across multiple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design and execution of experiments aimed at improving activation rates and developer adoption of our AI content operating system, shaping growth metrics based on data-driven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technical direction by establishing scalable architecture and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balancing speed and maintainability in complex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between engineering, product, and marketing teams, ensuring alignment on growth objectives and collaborative strategies to meet ambitious targets around product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develop tools that allow teams to set up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natural language, thereby reducing onboarding time and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decisions surrounding microservices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scalability and performance were prioritized in the evolving technology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leverage the latest advancements in AI and growth engineering, maintaining a competitive edge in delivering developer-centric solutions that align with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development process by introducing automation tools and CI/CD practices, resulting in a significant reduction in deployment times and improved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best practices in code reviews, fostering an environment of accountability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sprint reviews and retrospectives to discuss progress, learnings, and areas for improvement, promoting transparency and a learning-oriented culture among the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market trends in AI and developer tools, proactively integrating feedback into product roadmaps to ensure addressing real user needs and improving overall product adoption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key growth metrics to track the effectiveness of new features, empowering teams to make informed decisions quickly and iterate on product offerings based on user engagement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technical best practices and personal growth, helping to build a strong skill foundation within the team and create future leaders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and diverse work environment, supporting team members in achieving their career goals and focusing on long-term professional growth and personal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code efficiency and performance while integrating advanced features that enhance user experience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user requirements into functional and appealing digital solutions, consistently adhering to best practices in accessibility and responsiveness on web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application scalability within diverse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unit and integration testing processes for core application features, greatly improving code reliability and reducing the incidence of bugs during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conception to deployment, ensuring the delivery of high-quality software solutions that addressed evolving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A/B testing initiatives to optimize funnel conversion rates,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Amplitude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user behavior and inform product design decisions based on real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sprint planning and retrospectives, facilitating clear communication and collaborative effort among cross-functional teams to align on project deliverables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RESTful APIs to enhance connectivity between frontend interfaces and backend services, ensuring seamless data flow and interaction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mentorship to junior engineers, fostering an environment of learning and growth while ensuring adherence to best coding practices and development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community-led initiatives and tech meetups, representing the company and contributing insights on emerging technologies and development trends for wider developer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promoting collaborative coding practices that facilitate smoother project progress and conflict resolution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understanding of industry trends in cloud technologies and microservices, ensuring our solutions remain competitive and innovative for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