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Engineering Lead with over 11 years in software development, specializing in web and mobile applications. Proven expertise in managing full software development lifecycle, focusing on Agile practices, team leadership, and quality code production.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T-SQL, XML, XSD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ASP.NET MVC, WCF, WPF, Knockout.js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Lean, TDD, BDD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Visual Studio, TFS, MS Build, SQL Server, Middleware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Principles:</w:t>
      </w:r>
      <w:r w:rsidRPr="009C6822">
        <w:rPr>
          <w:rFonts w:ascii="Roboto Light" w:eastAsia="Roboto Light" w:hAnsi="Roboto Light" w:cs="Roboto Light"/>
          <w:sz w:val="20"/>
          <w:szCs w:val="20"/>
        </w:rPr>
        <w:t xml:space="preserve"> SOLID, Object-oriented design, Enterprise patterns, MVC, SOA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JavaScript Frameworks, Backbone.js, MSMQ, EDI,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led a cross-functional team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high-quality software solutions, significantly enhancing project turnaround times and customer satisfaction through effective collaboration and motivation.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the delivery of robust applications, resulting in reduced bug rates and improved code maintainability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scalable applications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incorporating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to enhance code performance and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daily operational tasks and project timelines within the Application Development team, ensuring alignment with business objectives while fostering an environment of continuous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less senior developers in coding standards and practices, leading to overall team growth and improvement in technical skills while addressing knowledge gaps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requirements definition discussions with stakeholders to ensure software solutions met technical and business specifications, reinforcing strong relationships with internal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promoting a culture of excellence and knowledge sharing within the development team, thus maintaining high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technical debt by actively participating in refactoring existing codebases, maintaining a clean, quality code base aligned with industry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defining and executing project scopes and deliverables in accordance to Agile principles, enhancing team dynamics and project outcomes through efficient status tracking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executed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TFS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transition from development to production environments and adherence to deployment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integration efforts by implementing and optimizing automated build processes, significantly improving deployment frequencies and reducing integration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models and stored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data management, ensuring applications accessed accurate and reliable data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team-building and skills enhancement, resulting in a motivated workforce that is prepared to adopt new technologies and methodologies with enthusiasm.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within project workflows, streamlining processes that led to reduced waste and improved development efficiencies in application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and provided training resources to ensure all team members understood project goals and technical requirements, aiding in smoother onboarding for new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innovative software solutions, collaborating closely with product managers and stakeholders to refine user requirements and prioritize development efforts in alignment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rituals, including daily stand-ups and sprint retrospectives, to foster transparency, accountability, and continuous improvement while driving team productivity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code 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best practices, ensuring adherence to coding standards and minimizing maintenance overhead within project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successfully translating business requirements into technical specifications, thus ensuring close alignment between business and technology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unit tests for new features and enhancements,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ensure software quality and reliability, significantly reducing post-deployment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collaboration, representing the development team in discussions with marketing and customer support to identify opportunities for software enhancements and increased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code development, enhancing team collaboration through integrated debugging tools and version control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built and maintained a modular application 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patterns, leading to enhanced code reusability and simplified application maintenance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Interactive team workshops were conducted to promote best practices in coding, Agile methodologies, and emerging technologies, contributing to an elevated team performance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of traditional application deployment processes to automated CI/CD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Build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deployment efficiencies and reduced manual errors in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by quickly learning and integrating new technologies and tools into the development process, remaining responsive to the evolving needs of the business and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complex SQL queries for reporting and real-time data access, enhancing decision-making capabilities and ensuring data integrity across multiple application modules.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