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Lead with over 11 years of experience in software development, specializing in web and mobile applications. Proven expertise in architecting and executing complex systems. Adept at leading cross-functional teams to build innovative solutions, with a strong emphasis on leveraging AI and data-driven insights to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Tailwind CSS, Sidekiq, PostGIS,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Claude Code, Machine Learning, Automated Testing, Data Pipelines,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GraphQL,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engineering team to develop and integrate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ApartmentIQ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seamless data flow between market intelligence and actionable content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an end-to-end solution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real-time market data triggers automated actions, enhancing operational efficiency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modern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development speed through enhanced collaboration and support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rapid deployment and scaling of features, facilitating a flexible architecture that adapts to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one-on-one mentorship sessions to foster a culture of innovation, ensuring that team members continuously develop their technical skills and soft skills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create robust data ingestion workflows to ensure accuracy and reliability of the data being utilized for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to automate testing and deployment processes, which significantly reduced time to market while ensuring product reliability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roadmap planning, translating high-level business goals into actionable development tasks and clearly communicating priorities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code review tools seamlessly into development workflows, allowing human reviewers to focus on higher-level architecture and logic instead of routine checks.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frameworks and tools to maintain high development standards while advocating for a culture of continuous learning and experimentation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hackathons to encourage creative problem solving, allowing engineers to explore new technologies and innovative solutions outside their typical responsibilities.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system architecture and team processes, ensuring knowledge transfer and enhancing team alignment on technical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key discussions on architectural enhancements, influencing long-term technical strategies that inform the overall product vision and execution plan.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 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on cloud infrastructure, overseeing deployment strategies that included rolling updates and blue-green deployments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shared library of reusable code components that accelerated development across teams, reducing redundancy and promoting best practices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cross-departmental teams to ensure alignment in goals and objectives, driving collaboration that resulted in streamlined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responsiveness to create a seamless user experience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specs and translate product requirements into technical solutions through agile methodologies, ensuring timely and efficient delivery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access and enhancing data integrity with advanced querying capabilities and structured indexing.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lifecycle of software development, from ideation and architecture to development and successful delivery of numerous,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coding practices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enhancing product features by integrating user feedback into design and development phases, ensuring alignment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and performance tuning initiatives on production applications, focusing efforts on optimizing response times and resource usage through innovative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move to cloud-based solutions by facilitating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revolutionizing deployment practices and improving scalability and disaster recovery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integrate third-party APIs effectively, enhancing application functionality by expanding integration capabilities without compromising performance or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continuously improving code quality while fostering a positive collaborative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metrics to assess application performance, identifying critical issues and addressing them proactively for enhanced user satisfaction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coding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ensured code delivered met the highest standards of quality and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