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web and mobile applications. Proven expertise in building scalable tools and frameworks, particularly in autonomous transportation and AI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Go, Rust, JavaScript, TypeScript,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Technologies:</w:t>
      </w:r>
      <w:r w:rsidRPr="009C6822">
        <w:rPr>
          <w:rFonts w:ascii="Roboto Light" w:eastAsia="Roboto Light" w:hAnsi="Roboto Light" w:cs="Roboto Light"/>
          <w:sz w:val="20"/>
          <w:szCs w:val="20"/>
        </w:rPr>
        <w:t xml:space="preserve"> TensorFlow, PyTorch, React, Node.js, Flask, Django, Spring,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Git, JIRA, Kotlin, Xcode, Visual Studio, Eclipse, Unity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MySQL, PostgreSQL, MongoDB, Redis, Elasticsearch, Cassandra, Firebase,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DigitalOcean, OpenStack,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autonomous vehicle applications, ensuring high performance in real-time data processing and system interoperability in collaboration with cross-functional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production-quality software for on-road autonomous systems, enhancing efficiency and reliability of the robotaxi functionality while upholding rigorous safety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Researchers and Engineers to support architecture discussions aimed at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 integration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processes, fostering a culture of innovative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protocols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to streamline the CI/CD pipeline, ensuring consistent software quality and rapid deployment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improve development workflows, facilitating iterative progress and resilient team interactions while delivering crucial software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autonomous transportation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algorithms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parallel computing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processing speeds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autonomous vehicle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contributing to enhanced technological capabilities in autonomous transportation.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architecture of an Adaptive Cruise Control system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Simulink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advancing the predictive capabilities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under various traffic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collaboration within teams through regular code reviews and knowledge-sharing sessions, focusing on adaptability and the integration of diverse coding standards in shared repositories.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for application development, enhancing system performance and compatibility for large-scale automated vehicles in various operational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to recommend solutions for system optimization by analyzing software performance and profiling metrics, advocating for best practices in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small teams in project simulations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coordinating feature development and resolving technical challenges through strategic partnerships and stakeholder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internal tools, enhancing usability for future developers and fostering a culture of transparency and knowledge sharing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autonomous systems, reinforcing the commitment to community engagement and continuous development of cutting-edge technology innovations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culture of innovation through active participation in hackathons and coding challenges, focusing on emerging technologies and their applications in transportation and robotics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Adjusted workflows and team structures based on feedback metrics and retrospectives, demonstrating a commitment to continuous improvement and team cohesion throughout software development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sophisticated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distributed systems, emphasizing key design methodologies that enhanced the customer experience through responsive and efficient application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core modules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the development of backend solutions that supported complex application functionality while ensuring high availability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within teams by leading code reviews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advocating for best practices to enhance maintainability and performance in web applications for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cross-departmental teams to facilitate integration with internal stakeholders, fostering relationships that improved feature delivery and increased project responsiveness to market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optimized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significantly to the overall efficiency and performance of critical application systems utilized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project progress and managing sprint planning, enhancing stakeholder communication and visibility across the software development lifecycle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libraries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utility of shared components that streamlined development efforts across several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focused on functional programming techniques, significantly improving team capabilities in writing clean and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Key contributor in transitioning development environments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processes while ensuring consistency across multiple stages of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deployment of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various services to ensure optimal performance and reliability for production systems undergoing high traffic.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strategies, focusing on unit and integration tests that adhered strictly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improving overall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hands-on training sessions on best coding practices and tools usage, fostering a learning environment that embraced technological advancements across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