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Software Engineer with 11 years of experience in software development, focusing on web and mobile applications. Proficient in end-to-end project management, utilizing the latest technologies to deliver scalable solutions effectively.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Go,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Angular, Django,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Oracle,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Cloud: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Jenkins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JUnit,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Version Control &amp; Collaboration: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GitHub, Bitbucket, JIRA, Trello, Slack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in developing highly responsive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user engagement and satisfaction metrics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communication between front-end and back-end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cloud-based solutions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effectively reduce infrastructure costs while enhancing application performance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optimized database schemas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data retrieval times and overall system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provided mentorship to junior developers, fostering a collaborative environment that improved team productivity and code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containerization, streamlining deployment processes across multiple environments, which increased deployment frequency by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faster and more reliable deployment cycles and reduced time to market for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automated testing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within the development process to enhance the reliability and functionality of applications under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development practices, contributing to sprint planning and retrospectives improving sprint velocities consistently while ensuring alignment between product requirements and technical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participated in cross-functional team meetings to discuss project requirements and challenges, contributing to innovative solutions and improved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new technologies and industry trends, assessing their potential impact on current projects and seamlessly integrating new approaches into existing architectures.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 hybrid mobile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Dart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significantly enhanced user experience across multiple user devices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managers to define project scope and requirements, translating business needs into technical specifications that guided development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secure web applications while ensuring compliance with industry standards and regulations, enhancing application trustworthiness and user safety.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extensively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collaboration, ensuring smooth integration of code among team members and maintaining project timelines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routine maintenance tasks within the development environment, saving team resources and allowing focus on critical development goals and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system architecture evaluations to enhance performance, always aligning changes to strategic business outcomes and client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client meetings to gather requirements and feedback, ensuring each project was closely aligned with client vision and expectations throughout the development life 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documentation for all applications, ensuring both technical and non-technical stakeholders had clear visibility into the development processes and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