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web and mobile applications. Proficient in a variety of technologies including React, Node.js, and AWS, demonstrating a strong ability to develop innovative solutions that meet business needs and enhance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Go, HTML, 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Express.js, Django, Flask,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Oracle,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Terraform, Jenkins, Git, CI/CD,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Mocha, Chai, Selenium, Jest, Postman, New Relic, Prometheus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Design Patterns &amp; Concepts: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Microservices, RESTful APIs, GraphQL, Agile Methodologies, TDD, DDD, MVC, OAuth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an optimal user experience while adhering to the best practices in development and design patterns for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complex features, employing agile methodologies that facilitated improved product delivery and customer satisfaction in all projects managed during tenure.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libraries and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functionalities within the web applications to empower clients with modern solutions that addressed their needs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mentorship for junior developers, promoting best coding standards and practices to foster a culture of continuous learning and quality assurance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extensively,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deploy scalable solutions that catered to dynamic workloads while maintaining system reliability and performance metrics throughout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code coverage and reliability while reducing the manual testing effort required prior to product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RESTful APIs, following industry best practices which facilitated the seamless integration of frontend and backend systems, enhancing developer productivity and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stakeholder meetings to gather requirements and present updates on development progress, thus ensuring alignment between technical and business objectives for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through effective caching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reduced response times and elevated user experience across web platforms deployed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innovative hackathons that fostered teamwork and creativity, leading small groups in developing proof of concept projects to explore new technologies and synergies within the development community.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for all aspects of code implementation to ensure knowledge transfer among team members and to provide clarity on project requirements throughout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applications, which simplified environment management and deployment processes, leading to increased efficiency and reduced incidence of version-related conflicts between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and compliance measures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sensitive data was securely handled and reducing potential vulnerabilities in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system performance reviews utilizing expert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proactive identification and resolution of issues that could impact service delivery or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optimization initiatives, using profiling tools to identify bottlenecks in performance while enhancing the overall efficiency and responsiveness of the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developed robust enterprise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aligning technical solutions with business goals and ensuring maximum performance by following industry standards and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Instrumental in migrating legacy systems to modern stacks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microservices architecture, enhancing system modularization and enabling easier future enhancements alongside technology evolution.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experience through meticulous front-end performance tuning,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Lighthouse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measure and optimize key performance indicators effectively during website launches.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designers and product managers to create intuitive user interfaces and experiences, integrating user feedback seamlessly into ongoing development cycles to iterate rapidly on designs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continuous integration workflows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that code changes were properly tested and deployed to production safely and efficiently, minimizing disruptions to service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code, ensuring that cloud resources were provisioned and managed automatically, reducing downtime and improving team productivity significantly on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analysis of competitive technologies through market research, identifying trends and opportunities that drove innovation within product development and engagement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workshops to enhance team knowledge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version control best practices, which improved collaboration efficiency among team members and dramatically reduced merge conflicts experienced in codebase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monitoring solutions for application health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frequently analyzing performance metrics that facilitated deeper insights into system operations and proactive fault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community-driven development tasks, contributing to open-source projects with code reviews and feature deployments that enriched personal growth and broadened technical exposure.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modern application deployment strategies by using orchestration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high availability and resilience for mission-critical applications managed by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change management processes through thorough impact assessment reports that prepared the project team for new platform features and updates, aligning all stakeholders to business objectives and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