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web and mobile applications development. Proven expertise in building bespoke AI solutions that effectively bridge the gap between theoretical concepts and practical applications, leveraging a robust technical background in modern programming languages and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Django, Flask,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TensorFlow, PyTorch, LangChain, Langsmith,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Git, JIRA, Postman, GraphQL, Apache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to the unique needs of various clients, ensuring seamless integration with customer environments while maintaining focus on scalability and efficiency in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define project requirements, implement prototypes, and successfully transition to full-scale production of bespoke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engaging client conversations, gathering user feedback and requirements to iterate on solutions, ensuring that the end product aligned perfectly with user expectations and real-world applicability.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mix of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elegant, production-ready code that meets the high standards required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shaping the engineering culture at iVision, promoting best practices, code reviews, and knowledge sharing sessions among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high-caliber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on diverse AI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models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achieve significant advancements in their core business operations through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in migrating legacy systems to modern architectures, utilizing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processing times and system reliability essential for high-demand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using analytical skills to pinpoint issues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swift resolutions and maintained uptime for client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in-house training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elevate team proficiency on emerging AI tools and libraries, fostering a culture of continuous learning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product management team to refine project scopes, managing expectations while balancing quality and timeliness of deliverables aligned with strategic goals among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all-hands meetings to encourage team morale, share project insights, and highlight individual contributions, embodying values of integrity and collaboration essential to the company's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frameworks that integrated with the CI/CD pipeline, ensuring high-quality code delivery while reducing the risk of disruptions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 thorough analysis of project outcomes, producing reports and insights aimed at continuous improvement in engineering practices reflecting client feedback and market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proof-of-concept applications rapidly to showcase potential product capabilities to prospective clients, allowing them to envision the transformative impact of AI solutions on their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on knowledge sharing through documenting processes and creating internal wiki pages for easier access to solutions and strategies employed in the successful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rich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smooth, interactive user experiences in both web and mobile applications for major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real-time features with WebSocket protocols, significantly enhancing user engagement through instantaneous updates and seamless communication in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scalable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backend services to support rapid front-end consumption while ensuring high availability and performance under heavy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and architecture discussions to propose technical solutions that aligned with project requirements and operational success factors, ensuring clarity and direction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quality assurance initiatives by implementing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embedding rigorous testing measures within development cycles, which improved overall code quality and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into functional web apps, ensuring that implementations matched design specifications and improved user satisfaction rates through continual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proactive adjustments and enhancements in features based on user interactions and behavior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facilitating constructive feedback loops that not only improved code quality but also fostered a collaborative working environment among team members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active role in stakeholder meetings to discuss application status, receive direct client feedback and realign strategies to enhance deliverables that meet user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both engineering teams and external developer partners, simplifying integration processes and thereby reducing onboarding time for new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professional development by crossing over into areas of machine learning at Google, experimenting with various models and prediction algorithms to apply new learnings into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in project lifecycles, ensuring the team remained adaptive to change while maintaining focus on deadline commitments, thus fostering a culture of productivity and accountability.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