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diverse expertise in software development, specializing in web and mobile applications. Proficient in Python and familiar with TypeScript, and passionate about AI technology and growing scalable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C++, Go, Rust,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Express.js, FastAPI,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Git, CI/CD, Terraform, Jenkins,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 Firebase,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Environments:</w:t>
      </w:r>
      <w:r w:rsidRPr="009C6822">
        <w:rPr>
          <w:rFonts w:ascii="Roboto Light" w:eastAsia="Roboto Light" w:hAnsi="Roboto Light" w:cs="Roboto Light"/>
          <w:sz w:val="20"/>
          <w:szCs w:val="20"/>
        </w:rPr>
        <w:t xml:space="preserve"> VS Code, GitHub, JIRA, Docker Compose, Slack, Postman, Apache Kafka,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numerous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reliable, efficient code that improved performance and maintainability in complex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AI researchers to integrate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into existing software, driving innovations and rapidly advancing project milestones without compromising 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build and maintain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deployments were seamless and met the high standards expected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ambiguity while effectively prioritizing multiple projects, demonstrating adaptability and a commitment to delivering high quality features within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daily with a diverse team of professionals to communicate project updates, identify blockers, and promote a proactive work environment aimed at accelerating overall project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scalable and high-performance database architectures that efficiently supported back-end services and were cost-effective.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in development workflows, ensuring consistent environments and enhancing team collaboration for new feature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automation of tests and integration processes while reducing the time for feature release cycles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enhancing the functionality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which further increased industry engagement and customer reach in innovative AI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for software development, actively participating in sprint planning and retrospectives, which reinforced team cohesion and alignment to project goals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design principles, fostering a culture of knowledge sharing and professional development in technical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shipped full-stack features encompassing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demonstrating a comprehensive understanding of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supporting best coding practices and ensuring code quality across the entire software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facilitated backend solutions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low-latency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user experiences and faster data retrieval for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operational efficiencies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which significantly reduced manual errors and deployment times for server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techniques to develop high-performance web applications and services, ensuring that code was clean, efficient, and followed best practices for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deliver backend components optimized for low-latency performance, integrating seamlessly with databases and ensuring real-time data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refactoring for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elements to enhance user interfaces, resulting in smoother operational flows and increased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and implemented automated quality checks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assurance of the application stability throughout new releases and feature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regular SCRUM ceremonies, promoting discussion on project status, roadblocks, and team performance, which enhanced collaboration and efficiency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migrating legacy systems to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scalability and efficiency of applications while reducing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ensuring that future enhancements were seamless and aligned with business goals and technical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reliability and recovered quickly from failures by developing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allowing for immediate response to user-reported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understanding of complex algorithms to build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 advanced analytics capabilities, driving actionable insights from user behavior.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greatly during onboarding processes of new engineering hires, sharing company culture and best practices in coding standards, ensuring consistency in output quality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initiatives aimed at improving user experience by analyzing performance bottlenecks and delivering efficient, user-friendly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documentation for software components and services, ensuring system integrity and fostering an environment of knowledge sharing among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