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building scalable systems, enhancing performance, and utilizing modern technologies to deliver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C#,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Vue.js, Django, Spring Boot,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Jenkins, Git,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OpenStack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user experience through responsive designs and efficient state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component-based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integration between front-end applications and back-end servers, ensuring scalability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to deliver high-quality software solutions and maintain a continuous integration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deployments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reliability and reduced downtime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enhanced security measures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processes, significantly increasing application security and protecting sensitive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collaborated on best practices for software development to promote high standards in coding, testing,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ensuring data integrity under high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minimize regressions, fostering a culture of quality assurance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development practices and frameworks, enhancing overall team productivity and skillset diversity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and industry trends to propose technology stack enhancements, driving innovation and keeping the team informed on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design requirements into functional user interfaces, ensuring that applications met both aesthetic and usability standards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management within applications, leading to a more responsive user experience with reduced over-fetching of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APIs and system designs thoroughly to aid future development efforts and maintain clarity and direction across multiple teams working on interdependent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such as payment gateways and social media APIs to enhance application functionality, improving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technical presentations to stakeholders on project updates and architectural decisions, enhancing stakeholder engagement and understanding of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microservices that improved system interoperability across various platforms, enabling seamless communication and data sharing within the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optimized performance, flexibility, and user experience while ensuring adherence to best practices in development and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responsiveness, reducing load times and improving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translate business requirements into technical specifications, ensuring that the development of features aligned with organizational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DevOps practices such as CI/CD implementations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software development lifecycle and improving deployment frequencies.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functionality and performance, ensuring adherence to quality standards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access times and improve application responsiveness under peak loads, providing a smoother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comprehensive documentation of development processes, API specifications, and architectural decisions to ensure ongoing knowledge transfer and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industry conferences and workshops to stay abreast of new technologies, incorporating innovative solutions into the development workflow and enhancing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practices, including sprint planning and retrospectives, to improve team coordination and project management, leading to more efficient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QA teams to establish testing protocols and address discovered bugs, fostering a collaborative approach to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Exploited cloud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computing solutions, reducing operational costs and increasing flexibility within application deployment scenarios.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