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innovative solutions for web and mobile applications. Adept at collaborating across teams to advance human health and deliver impactful solutions. Proven ability in leveraging cutting-edge technologies and championing quality assurance practices to ensure scientific integrity and customer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Ruby, Go,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React, Angular, Vue.js, Node.js, Django, Flask, ASP.NET,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 Serverless,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Firebase, Elasticsearch,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Jenkins, Ansible, Prometheus, Grafana, JIRA, Slack,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suite of comprehensive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improving overall system performance through innovative design principles and contemporary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design, and implement new features in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ensuring high-quality delivery through effective communication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processing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automated the handling of complex datasets, which enhanced the team's efficiency and reduced manual errors for quicker turnaround of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mentoring initiative to upskill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strategies, fostering a culture of knowledge sharing and continuous learning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containerized applications, optimizing deployment times while significantly enhancing the scalability of applications in production environments for seamless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troubleshooting capabilities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system performance, resulting in proactive issue resolution and improved service availability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web applications, improving code reliability and reducing bug rates by implementing a comprehensive test-driven development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project workflows, ensuring transparency and visibility in task assignments that aligned with strategic business objectives and improved team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feedback on new feature sets, leveraging insights to refine application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customer-centric approach in product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cloud migration strategies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storage solutions and aligning infrastructure with best practices for security and compliance measures critical to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hands-on demos of software solutions to stakeholders, translating technical concepts into accessible formats that secured buy-in and nurtured executive support for key initiatives on technology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refactoring legacy codebases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adherence to industry standards and best practices for maintainability and scalability in enterprise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R&amp;D on next-generation bioprocess modeling technologies, collaborating with the product team to innovatively address challenges in the biochemical production cycles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Bioinformatics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organized team-building and collaborative hackathons to enhance cross-departmental synergies, fostering innovation and exploring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Synthetic Biology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applications in life sciences.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excellence by encouraging diversity in problem-solving approaches and advocating for solutions that meet both technical and user satisfaction benchmarks.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sweeping enhancements to internal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performance improvements and elevating user satisfaction through attention to detail and user interface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lifecycle of applications, from requirements gathering to production deployment,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infrastructures to meet tight deadlines with high-quality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align software capabilities with market needs, ensuring that the applications developed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 or exceeded user expectations and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implemented best practices in agile development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deployment pipelines to streamline the development process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design efficient data storage solutions, optimizing back-end architecture and enhancing data retrieval speeds crucial for business intelligence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team-based problem-solving activities, resulting in innovative solutions for service outages and performance bottlenecks across cloud-based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operational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detailed technical documentation for system architecture and development processes, ensuring knowledge retention and alignment with team goals using clarity and precision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documentation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high-quality, reusable code components and libraries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for modular architecture to enhance maintainability and reduce redundancy in project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dashboards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visualization, enabling stakeholders to interpret complex datasets more intuitively and effectively support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quality assurance teams to ensure the reliability and functionality of applications, utilizing automated testing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regression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customer engagement initiatives, conducting usability testing sessions to gather feedback and refine product offerings based on user experience insights and behavioral data analytics from pilot program participants.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advancements in artificial intelligence and machine learning to inform application features that could streamline processes associated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Protein Therapeutics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adding innovative value to product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