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web and mobile application development, specializing in Python and React TypeScript. Proven expertise in backend architecture and system design, delivering optimized, scalable APIs and systems. Adept at collaboration with cross-functional teams to create innovative solutions and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Go, Rust,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Django, Flask, Express, Spring,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 Firebase,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CI/CD, Terraform, Ansible, Jenkins,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JUnit, Selenium, Postman, Jest, Mocha, Chai, Pytest,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web applications, ensuring high performance and minimal downtime for users globally through proactive issue resolution and monitoring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managers, designers, and cross-functional teams to align project goals, contributing to system architecture decisions that enhanced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processes, facilitating stand-ups and retrospectives, promoting continuous integration and delivery, thus enabling fast-paced development and adaptability to shifting project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RESTful APIs,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met performance, scalability, and security standards critical for system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feature development initiatives, breaking down user requirements into actionable tasks and coding solutions across multiple platforms, transforming complex challenges into user-friendly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integration and load testing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system performance and reliability before production deployment to ensure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sharing knowledge on best practices in coding and architectural design principles, fostering a culture of learning and collaboration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development workflows by implementing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smooth collaboration among developers and ensuring code integrity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backend system issues proactively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facilitated consistent development and deployment environments, improving overall work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and implemented engineering best practices like Test-Driven Development (TDD) to improve code quality, reduce technical debt, and streamline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teams to translate technical capabilities into user-centered design, ensuring that features developed aligned closely with customer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contributions, providing constructive feedback to ensure adherence to coding standards and maintainability, which contributed to a cohesive codebase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infrastructure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applications, managing resources efficiently, and scaling services as user demand fluctuated, ensuring uptime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sprints, generating innovative ideas and solutions that challenged existing paradigms and contributed significantly to the product’s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specifications and project updates in clear language, ensuring all stakeholders were informed and aligned throughout the software development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in a microservices architecture, enhancing system reliability and scalability while reducing latency and improving response times for user requests.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interface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engagement and usability, leading collaborative UI workshops that resulted in refined design specifications tailored to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cross-departmental collaboration, advising on technical feasibility and constraints, translating complex technical requirements into understandable terms for stakeholders and non-technical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both API and database design, creating streamlined and secure data flows that supported real-time processing needs for various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 reports and improving overall execution speed of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platform optimization efforts, collaborating closely with DevOps teams for containerization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deployment speeds and resource allocation for cloud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from application logging and monitoring tools, proactively identifying bottlenecks and areas for improvement, leading to optimized resource consumption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developer community through code reviews and knowledge-sharing sessions, fostering an inclusive culture of continuous improvement and technical excellence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enabling automated responses to events within the application ecosystem, thereby enhancing operational efficiency and agility in service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CI/CD pipeline advancements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deployment and version control of all software releases across teams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peers on the intricacies of backend architecture, focusing on the implementation of best practices for coding, testing, and deployment strategies to improve team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pivotal member during Agile iterations, facilitating sprint planning sessions that connected development milestones with business objectives, ultimately enhancing ongoing product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