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applications. Proficient in modern software development practices and life cycle management, focusing on delivering robust and scalable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Node.js, Django,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 user experiences across multiple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environment to enhance software development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documentation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microservices architecture, improving system integration and allowing seamless data flow between frontend and backend components while maintaining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automated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reducing the number of bugs in the deployment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enhanced application performance by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response times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enhancing application functionality and enabling new features without compromising system integrity and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coding practices and fostering a culture of continuous improvement and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and contributed to architectural decisions, aligning team goals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emerging industry trends and best practices, advocating for the adoption of modern technologies that improve product quality and time-to-market.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enhanced user engagement and satisfaction on both iOS and Android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monitoring, which improved operational efficiency and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responsive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UI/UX across multiple devices and screen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deployment and enhancing system reliability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process and increasing development productivity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to gather requirements, conducting user interviews and iterative testing to ensure feature relevance and user-centric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driving large-scale business solutions and ensuring robust security practices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create intuitive user interfaces and seamless user experiences,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state management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facilitating collaboration and ensuring codebase integrity across multiple projects developed by interdisciplinary teams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regression issues and improving code quality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cloud-native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microservices for enhanced scalability and system resilience in response to user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migrating legacy applications to modern web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to existing users while enhancing system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knowledge-sharing sessions, presenting workshops on software development best practices, Agile methodologies, and modern technology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machine learning models into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functionality of data-driven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software architecture and design patterns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and accessibility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retrospectives, fostering a culture of transparency, collaboration, and agile project management in line with team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performance tuning and optimization practices to enhance application responsiveness, routinely analyzing bottlenecks in the application workflow to adhere to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cross-functional collaboration between development and operations teams, implementing DevOps principles for streamlined software delivery and operational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