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Detail-oriented Software Engineer with 11 years of experience in software development, focusing on web and mobile applications using advanced technologies. Proven ability to deliver high-quality software solutions with strong collaboration skills and adaptive problem-solving.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SQL, TypeScript,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 Boot, Ruby on Rails,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JIRA,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Redis, Oracle, SQL Server,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Visual Studio, Eclipse, IntelliJ IDEA, VS Code, Xcode, Android Studio, WebStorm, PyCharm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experiences across both web and mobile platforms, integrating modern technologies to improve performance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translate them into technical specifications, ensuring alignment with industry standards and best practices in software development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applications, facilitating a seamless CI/CD pipeline and rapid deployment cycles in a cloud-native environment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communication between services and better resource utilization across the application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 junior developers, instilling knowledge of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 and fostering a culture of continuous improvement and innovation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system architecture and provided technical guidance on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EC2 and S3, optimizing application performance and scalability according to user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tests and integrated testing frameworks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reliability and stability of code before deployment through consistent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applications to modern frameworks, enhancing the adaptability of applications to new market trends and customer requirements while improving overall system performance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Agile project tracking, improving team productivity and transparency by organizing sprints and tracking progress through backlog management and release planning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client meetings to discuss project updates and requirements, honing active listening and communication skills while ensuring that product features align closely with customer needs and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emerging technologies and industry trends such as blockchain and machine learning into new projects, enhancing application capabilities and market competitiveness while improving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adoption of version control systems, notably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collaborative development and streamlined workflows across teams, fostering a more efficient development culture with robust safeguards against code loss.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Consistently evaluated application performance using profiling tools, iterating on design proposals based on detailed analysis to ensure optimal efficiency and user satisfaction with responsive design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hackathons and tech meetups to innovate on existing projects and promote knowledge sharing, demonstrating teamwork and adaptability in fast-paced, high-stakes environments mustered through collaborative development approaches.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efforts to automate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minimizing manual intervention for fewer errors and shorter delivery cycles while reinforcing the principles of Continuous Integration and Continuous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front-end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web applications, enhancing user interaction and responsiveness while adhering to best practices in UI/UX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Agile sprints as a key member of a development team, facilitating planning and retrospectives to improve not only team processes but also project outcomes with stakeholder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both functional and non-functional tests for critical applications, leveraging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robustness and compliance with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detailed performance evaluations of back-end services and optimized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to ensure rapid data retrieval and application responsiveness during peak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interns and entry-level developers on best practices in software engineering, cultivating an environment of learning and growth while raising the technical acumen of junior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 cycle, from requirements gathering to deployment, maintaining clear project documentation and ensuring adherence to compliance standards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APIs, collaborating with external vendors to build comprehensive solutions that meet both user expectations and business objectives effectively and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system design discussions, advocating for the implementation of design patterns and software architecture principles that facilitate maintainability and scalability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and improved legacy code bases, applying refactoring techniques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code quality and prevent technical debt accumulation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application documentation, including architecture diagrams and user manuals, to support future development and onboarding efforts for enhanced team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practices, including data encryption and OAuth standards, to ensure compliance with data protection regulations and safeguard sensitive information for user trust and security.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system audits and maintenance, employing monitoring tools for proactive response to application performance metrics ensuring continuous improvements and availability during high-traffic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