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building complex, graphics-intensive web applications, specializing in radiology image viewing, utilizing modern frameworks and performance optimization techniques for enhanced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Next.js, Express.js, D3.js, OHIF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WebGL, WebGPU, WASM, DICOM, PACS, Cornerstone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Performance Profiling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npm, Webpack, Babel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high-performance radiology image viewer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for multiple imaging modalities while ensuring seamless user experience and minimal latency during image manipulation.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end-to-end testing and performance profiling techniques to enhance reliability and facilitate rapid iterations, incorporating feedback from radiologists and stakeholders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clinical staff to gather requirements and define a roadmap, resulting in a suite of tools for image analysis that significantly improved the workflow for radiologists.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 architecture for better load balancing and scalability,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deployment and management of the radiology tools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robust error handling and monitoring systems to catch and debug issues proactively, ensuring that the application maintained high reliability and user satisfaction throughout its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backend teams to optimize API calls and data handling processes, improving the overall system's performance for radiological image processing activities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features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WASM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complex visualizations, effectively bringing 3D models to life for use in surgical planning and diagnostics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mentor junior developers, fostering an environment of continuous learning and improvement while maintaining a high standard of code quality across the project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with radiologists on tool enhancements, gathering direct user feedback that informed iterative design changes, boosting overall utility and user experience in clinical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into viewer functionalities, aligned with the latest trends in medical imaging technology and software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guides that conveyed operational procedures and feature usage to both technical and non-technical staff members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that collaborative efforts were streamlined, and paths for code integration were well-defined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viewer performance metrics to propose actionable insights, contributing to strategic enhancements that aligned the product offerings with emerging market needs within healthcare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with product management and design teams, ensuring comprehensive understanding of user needs and pacing development timelines accordingly to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research on emerging technologies in medical imaging, investigating integration possibilities for next-generation features that could elevate user experience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enterprise projects that emphasized scalability and maintainability, significantly improving technical performance across the web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performance through careful profiling and analysis, leading to an enhanced user experience, utilizing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creating components that were reusable and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multi-disciplinary team to develop a new feature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throughout the project and providing key insights into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test-driven development (TDD) principles that bolstered product reliability and reduced error rates during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Instigated a feedback loop within the development processes whereby user experience studies directly influenced UI changes in accordance to industry best practices in user-centered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create intuitive user interfaces that improved user satisfaction ratings, meeting high industry standards in web layout and design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module bundling, enhancing load times and improving the overall structure of web applications to support fast navigation across various devices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regarding application frameworks, ensuring strategic alignment with business objectives while advocating for the adoption of modern technologies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aimed at restructuring legacy codebases, transitioning to more modern frameworks, thus enhancing maintainability and scalability while reducing technical debt across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sprints and agile ceremonies, fostering a culture of collaboration through effective communication and transparency in progress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Mentorship of junior engineers on best practices related to software development lifecycle, fostering technical growth and a strong focus on optimizing coding practices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branching strategies to facilitate a collaborative work environment, focusing on maintaining code quality standards and ensuring seamless deployments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