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software development, including extensive experience in security engineering and cloud infrastructure. Adept at building scalable solutions for complex challenges, particularly focused on web and mobile applications. Proven track record in driving infrastructure security improvements, leading cross-functional teams, and mentoring engineers in best practices to achieve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Scala, Kotlin, Golang, Python,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Kubernetes, Docker,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OWASP, Burp Suite, Splunk, Terraform, Apache Kafka, Zscaler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React, Express.js, Flask, FastAPI, Jupyter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PostgreSQL, MySQL,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Jenkins, Git, GitLab CI, CircleCI, Helm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core security products like Remote Access Management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Secrets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security posture and reliability of critical applications for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comprising Core Infrastructure and Product Engineering to embed security design principles into the development lifecycle, fostering a culture of secure coding practices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security product feature lifecycles from initial triage and validation through to testing and deployment, ensuring that all security enhancements aligned with company standards and end-user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operational excellence of security services by establishing rigorous monitoring and incident response protocols, reducing downtime and increasing resilience of the system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them to understand complex security challenges in a large-scale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for on-call incidents and escalated issues, employing analytical skills to derive solutions that improved service reliability and reduced critical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security concepts and project status to non-technical stakeholders, bridging the gap between technical and business teams and ensuring alignment on security initiatives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frameworks and tooling to automate security checks within CI/CD pipelines, ensuring that security measures are enforced consistently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security assessments and vulnerability scanning exercises, integrating findings into product teams’ workflows for continuous improvement of security postures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security standards and protocols to guide teams across the organization in secure system architecture and design principles, emphasizing best practices for maintaining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programming techniques to build resilient, high-performing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tools, harnessing the full potential of programming languages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solve complex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collective ownership of security within the engineering organization by facilitating workshops and training sessions focused on emerging security practices and technologies, improving team defensive development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vendor partners for third-party services and products, evaluating security compliance and operational effectiveness, leading to stronger partnerships that enhance overall security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industry trends and technological advancements in cybersecurity, ensuring the organization stayed ahead of emerging threats and adapted strategies accordingly to mitigate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iterative improvements to infrastructure security initiatives by analyzing performance metrics and feedback from stakeholders, ensuring constant refinement aligned with evolving security landscapes.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construction of large-scale distributed systems, ensuring operational success while maintaining a strong cybersecurity focus in every aspect of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continuous integration and continuous delivery (CI/CD) practices with security assessments to streamline the secure release process and minimize potential vulnerabilities in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security architecture discussions, integrating industry-standard practices into new product features while continuously adapting solutions to meet regulatory compliance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among engineering teams by initiating regular security-focused Scrum meetings, effectively addressing security concerns within agile frameworks and development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developing security guidelines for critical APIs and microservices, enhancing security controls and mitigating risks throughout the technology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infrastructure as code, creating reproducible environments that adhere to security best practices, while promoting scalability and operational efficiency across the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clear documentation on security systems and best practices, establishing a knowledge base that empowered engineers to uphold security principles in their 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workshops and training programs tailored for engineers, focusing on security-enhanced coding practices and methodologies, significantly raising awareness across the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root cause analysis for security incidents, leveraging past incidents to inform ongoing improvement strategies and design adjustments that improved incident response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emerging technologies and tools that could bolster the organization’s security defenses, encompassing areas such as advanced threat detection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security auditors to facilitate compliance assessments and audits, ensuring alignment with industry standards and protection against security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monitoring practices for security events across systems, employing sophisticated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CloudTrail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proactive detection and rapid response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