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in software development, specializing in web and mobile applications. Proficient in Java, with a deep understanding of AI systems integration and code evaluation. Proven ability to collaborate effectively and adapt to various challenges in AI-related environments while delivering high-quality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Framework, Android SDK, JUnit, Maven, Gradle, Eclipse, IntelliJ IDEA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OpenAI APIs, Natural Language Processing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Agile/Scrum, Test-Driven Development (TDD), Version Control (Git), Continuous Integration/Continuous Deployment (CI/CD), Containerization (Docker)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 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evaluated AI-generated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focusing on correctness and efficiency, ensuring alignment with industry standards and enhancing the overall capability of the AI systems in real-time task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complex coding problems, addressing various levels of difficulty through systematic testing and validation to reinforce AI model training methodologies and improve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detailed documentation and created clear, human-readable explanations of coding logic to facilitate understanding among users and stakeholders, promoting effective knowledge transfer within the AI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edge cases and ambiguities in AI-generated problem statements, providing actionable insights and clarifications that improve the robustness of AI-assisted coding solutions and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that accelerate AI model training, ensuring smooth integration of human oversight into the AI lifecycle management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within the development team, fostering a culture of continuous improvement, adaptability, and transparency in project management practices across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reviews of code solutions, leveraging deep familiarity with core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such as OOP and multithreading to provide constructive feedback and uphold coding excellence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procedures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minimizing deployment risks while ensuring that code accuracy and performance metrics consistently met established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scalable and maintainable applications that support AI functionalities, driving improvements in user interface experiences and overall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data handling and manipulation,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AI capabilities and facilitate efficient data storage solutions for generating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sessions for AI systems, merging programming challenges with human expertise to refine the AI's problem-solving approaches and enhance model performance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empowering them to enhance their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skills while utilizing modern tools and frameworks, which resulted in a stronger and more competent technical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code-related issues by troubleshooting debugging processes and employing systematic problem-solving strategies based on experiential insights gained in AI application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integration of third-party libraries and APIs, such as OpenAI, ensuring seamless functionality of AI systems through efficient utilization of external resources for extended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research of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frameworks that align with ongoing AI developments, demonstrating a commitment to continuous learning and adaptation within the evolution of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and seamless user interactions while supporting complex backend integrations finalizing the full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principles that enhanced application scalability and maintainability, leading to significant improvements in API response times and overall service delivery within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AI engineers to define system architectures and interfaces, ensuring that software solutions adhered to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exponentially improving system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 cases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configured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deployment process and improved the reliability of regular software updates team-wide.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 sessions, emphasizing object-oriented programming principles like inheritance and composition within existing software frameworks to promote high standards of quality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enhance the application interfaces of mobile and web applications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responsiveness and improving overall user satisfaction metrics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applications, managing cloud-based databases, offering resilient solutions that catered to user demands without compromising on speed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front-end technologies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backend services to build dynamic applications that provided comprehensive and interactive user experiences while ensuring optimal performance and adherence to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workshops for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features, fostering a collaborative learning environment that benefited team efficiency and motivation throughout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RESTful APIs, implementing best practices for API management, security, and scalability, thus enhancing the integration of client applications with backend services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techniques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processing, leading to insights that shaped development strategies and aligned with company objectives for growth in the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cycle, from requirements gathering to deployment, ensuring project deliverables consistently met stakeholders' expectations within finance and telecommunications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