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React, Next.js, and TypeScript with a strong focus on performance optimization, high-quality user interfaces, and seamless user experiences. Demonstrated ability to lead complex projects and drive innovation in high-velocity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Angular, Svelte, Gatsby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Tailwind CSS, SASS, SCSS, Bootstrap, Material-UI, Styled Components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Vite, Lighthouse, React Query, GSAP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Docker, CI/CD, Jest,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GraphQL, Axios, Apollo Client, Firebase, Redux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high-performance, visually appealing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marketing teams to enhance their AI-driven campaigns and improve user engagement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state management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data flow and performance optimization for complex applications while maintaining a high degree of reliability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translate low-fidelity wireframes into stunning, functional user interfaces,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pixel-perfect designs and ensure brand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refactor and migrate existing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its features such as SSR and SSG, achieving significant speed improvements and enhancing user experiences for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behavior and user interactions through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animations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transitions, delivering engaging experiences that captivated users and provided seamless navigation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internationalization and localization strategies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enabling broader market reach and catering to diverse user demographics effectively while ensuring a consistent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sophisticated performance optimizations by utilizing caching mechanisms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integration, resulting in faster load times and scalability for high-traffic applications across global regions.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code reviews, fostering a culture of continuous learning among peers while promoting adherence to best practices and improving overall code quality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collaboration with design teams, translating designs into functional components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accuracy and fidelity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planning and retrospectives, focusing on continuous iteration and improvement cycles to enhance software delivery processes and team dynamics in line with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new strategies by implementing a rigorous testing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reliability through unit tests and ensuring that user requirements were consistently met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user feedback, using insights to propose and implement enhancements that further elevated user satisfaction and engagement metrics within marketing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detailed architecture plans for applications, integrating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 development to facilitate smooth scaling and future enhancements, contributing to long-term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focused on performance improvement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learning and innovation among engineering teams, enhancing overall team performance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user-centered design principles throughout all development activities, ensuring that the final product met both functional and emotional needs of end-users, contributing to high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robust,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user engagement and improve experience for millions of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to create dynamic, server-rendered pages aimed at enhancing user interactions and SEO effectiveness, delivering substantial impact for high-visibility projects during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performance profiling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analytics tools, providing actionable insights that guided engineering decisions and improved overall application speed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marketing and analytics solutions into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tracking and measurement of user behavior that informed future development strategies and marketing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objectives, scope, and deliverables, ensuring that engineering outputs aligned with business goals and achieved required user outcomes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code quality assurance practices,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workflow, which enhanced code maintainability and reduced technical debt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applying Scrum methodologies to enhance team collaboration, efficiency, and timely delivery of high-quality software products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third-party API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data-fetching processes while ensuring robust error handling and fault tolerance within high-availability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state management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disseminating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team's capabilities to manage application state seamlessly through component hierarchies.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styling approaches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responsive, mobile-first designs that catered to a diverse audience, ensuring a consistent user experience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 migration path for legacy applications towards modular coding practices, significantly improving code reuse, readability, and adaptability in response to changing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component-driven architecture, fostering a collaborative learning environment that reinforced team dynamics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