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innovative web and mobile applications. Proficient in React, Typescript, and AWS, with a strong focus on UI/UX design and robust architectural decisions. Excels in delivering high-impact solutions in fast-paced environments and collaborating effectively with cross-functional teams to achieve project goals.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Python, Go, JavaScript, HTML5, CSS3, SQL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Redux, Next.js, Angular, Vue.js, Bootstrap, Tailwind CSS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Ruby on Rails, GraphQL, GRPC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Storage: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AWS S3, DynamoDB, Redis, Elasticsearch, Firebase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 Cloud/DevOps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Kubernetes, Docker, Jenkins, Terraform, AWS Kinesis, Istio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Testing: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Jaeger, Sentry, New Relic, Jest, Mocha, Cypress, Postman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architected user-friendly interfaces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seamless experience while implementing state management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effectively manage application state across pages.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create impactful solutions, translating complex requirements into elegant implementations that improve customer engagement and financial awareness.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 Kinesis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handle real-time data processing and efficient data storage for financial transactions, ensuring optimal performance and security in high-traffic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modular components within a cloud-native technology stack, enhancing code reusability and maintainability while integrating listening services via microservices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UI/UX best practices for testing,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testing processes and streamline the development cycle, resulting in higher software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A/B testing and user feedback sessions to refine product features, utilizing analytical insights to drive product optimization and maximize user satisfaction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agile methodologies for project management, coordinating with multidisciplinary teams through regular stand-ups, sprint planning, and retrospectives to ensure timely project delivery with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solve complex software challenges by leveraging experimentation and iterative design, consistently improving system performance and user functionality over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mentoring for junior engineers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best practices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fostering a culture of knowledge-sharing and technical excellence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and integrated emerging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Temporal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application performance and responsiveness, staying ahead of industry trends and ensuring competitive edge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application compliance with best practices in security, performance, and scalability, actively participating in code reviews and architectural discussions to uphold software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documentation of application architecture and coding standards to facilitate seamless onboarding of new team members and promote knowledge retention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automated testing and deployment processes that reduce time to market for new features and enhance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API development, streamlining data retrieval processes and enhancing client-side performance while minimizing the number of requests needed for data fetching.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stakeholders to ensure project alignment with business objectives, actively contributing to strategic planning sessions that shape the future direction of our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at scale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quality and performance aligned with industry best practices and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extensively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dynamic, responsive web applications, leading to improved customer interaction and engagement for high-profile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RESTful APIs to support frontend functionalities, fostering smooth communication and data flow between different layers of the application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Express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constant profiling and refactoring, employing modern techniques like lazy loading and asynchronous rendering strategies, which substantially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lifecycle, from brainstorming to deployment,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 to ensure flexibility and adaptability in project scopes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unit testing and integration testing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product reliability and stability across updates and iterations.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UX/UI teams to deliver visually appealing designs that aligned with technical capabilities, consistently advocating for users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for analytics and reporting,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visualize data effectively, providing actionable insights for business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performance tuning efforts across web applications by applying caching strategies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loading times, and improving overall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and code reviews within the engineering team, fostering a culture of continuous improvement and shared learning across the department.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APIs to extend functionality and improve the overall user experience, ensuring secure and efficient data transfers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webhooks.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high standards for coding quality by conducting code reviews, utilizing regulatory frameworks, and incorporating feedback from peers into development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