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focusing on web and mobile applications. Proven expertise in Generative AI, Large Language Models, and enhancing user experiences through innovative tech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Ruby, Go,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Express, Angular, Vue.js,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Generative AI, Large Language Models, Natural Language Processing, Computer Vision, Scikit-learn, Keras, PyTorch, OpenAI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AWS, Azure, Google Cloud,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Selenium, Travis CI, CircleCI, JUnit, PyTest,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consumer engagement, ensuring innovative solutions while collaborating closely with cross-functional teams to foster creativity and shared insights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optimized development and production workflows,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core applications, streamlining the deployment of advanced AI capabilities to address complex user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 voice AI agent, with personalized billing guidance, utilizing natural language processing techniques to deliver empathetic interactions that improve the patient experience significantly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chartering initiatives and managed technical projects, mentoring junior engineers and promoting a culture of ownership and responsibility, resulting in improved team morale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methodologies in agent-based engineering, proposing rapid prototyping techniques that successfully reduced feature development times, enabling the team to stay agile and responsive to changing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into product designs, ensuring that the engineered solutions meet real-world challenges while exceeding patient expectations and aligning with the organization's mission to enhance healthcare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advanced research initiatives by applying industry best practices in coding and project management, substantially raising the technical standards within the team and fostering an environment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clean code practices while managing technical debt effectively, contributing to more maintainable and scalable codebases that support long-term project successes and adaptability to new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industry conferences and workshops focused on AI and healthcare technology, bringing back insights and trends that could be leveraged to advance the company’s strategic goals and innovation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sessions using agile methodologies, ensuring projects remained on track and the team maintained high levels of engagement and performance throughout development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on emerging technologies for peer engineers, promoting a culture of learning and technological advancement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post-implementation and iterated on developed features based on data-driven insights, ensuring optimal functionality and user satisfaction with the overall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advanced compliance and security practices within the software development lifecycle, enhancing the reliability of applications designed for sensitive healthcare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feature rollout processes by implementing effective version control strategies, allowing for seamless updates and enhancements to existing applications without disrupting ongoing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end-users and stakeholders to gather requirements and provide updates, ensuring alignment between engineering efforts and business objectives, thus driving project success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building scalable applications, focusing on enhancing UX through dynamic rendering and state management, ensuring optimal performance for both web and mobile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interchange between client and server layers and improving overall application responsiveness and user interactions significantly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requirements into technical specifications, fostering a transparent environment that nurtures shared understanding and collaborative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emphasizing the importance of secure and resilient architecture, while navigating the complexities of cloud services and optimizing resource allocation for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participated in pair programming sessions, consistently enforcing coding standards and best practices that contributed to a stronger team and improved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empowering them to advance their technical skills in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instilling confidence through shared learning experiences and hands-on guidance.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testing framework and ensuring robust performance in deployment, while significantly reducing time spent on manual testing efforts for critical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an agile software development lifecycle, collaborating with cross-functional teams to achieve project milestones in a timely and efficient manner, while adapting quickly to changing requirements and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knowledge-sharing practices within the team, promoting innovation and cutting-edge approaches to solve complex software challenges associated with dynamic healthcare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discussions, advocating for modular and microservices-based applications, resulting in increased flexibility and improved maintainability over traditional monolithic 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insights into improving application performance using techniques focused on optimizing rendering processes and leveraging caching strategies to minimize load times for end users across device types.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stakeholders to prioritize feature requests and enhancements based on user feedback and strategic goals, ensuring alignment between technical delivery and business success in a highly competitive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