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software development, specializing in web and mobile applications. Proficient in Python, Django, and employing modern best practices. Passionate about creating innovative technology solutions for social impact.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Alpine.js, Bootstrap, HTMX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Elasticsearch, Redis,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Travis CI,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Heroku, Azure,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Other Technologies:</w:t>
      </w:r>
      <w:r w:rsidRPr="009C6822">
        <w:rPr>
          <w:rFonts w:ascii="Roboto Light" w:eastAsia="Roboto Light" w:hAnsi="Roboto Light" w:cs="Roboto Light"/>
          <w:sz w:val="20"/>
          <w:szCs w:val="20"/>
        </w:rPr>
        <w:t xml:space="preserve"> Claude Code, Machine Learning, Data Engineering, Open Source Tools, REST APIs,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responsiveness for thousands of concurrent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multicultural teams across different time zones, enhancing communication skills while delivering software solutions and fostering a culture of collective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deployment efficiency, resulting in streamlined updates and improved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that emphasized best practices in coding standards, contributing to an organizational culture of quality, collaboration, and continuous improvement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user-centric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various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enhanced user navigation and accessibility for frontline workers.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roadmaps, prioritize tasks effectively, and communicate progress to stakeholders, maintaining alignment with organizational impact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prototyping and brainstorming sessions that encouraged creativity and innovative solutions in tackling technological challenges faced in developing countries.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features by integrating AI-assisted coding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development time for critical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addressed technical bottlenecks through analytical problem-solving, proposing effective solutions to both immediate team challenges and long-term strategic goals of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open-source technologies, contributing to the community and ensuring sustainable software practices aligned with industry standards in international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junior developers in ramping up their skills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mentorship and knowledge transfer within the team to nurture their growth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detailing best practices and framework usage for the internal knowledge base, ensuring that knowledge is preserved and easily accessible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Conceptualized and developed interactive user training modules to onboard new team members efficiently, enhancing overall team performance and reducing onboarding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metrics to iterate on software design, working closely with end-users to enhance application functionality and alignment with their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hackathons focused on creative solutions for healthcare challenges, which improved interdepartmental collaboration and showcased the potential impact of technology on global health.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libraries, significantly improving user engagement and overall experience through interactive elements and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managers and designers to tailor web applications to user requirements, employing a user-centered design approach for each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coverage and software reliability while reducing production bugs in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decisions, focusing on scalable solutions that leverage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enhance engineering practices by introducing version control best practices and fostering a culture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enabling dynamic user experiences and improving data interaction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team efforts towards continuous learning and adaptation of the latest web technologies, ensuring that development practices remain current and effective.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organizational goals by developing features that directly support public health initiatives and improve the quality of services provided to underserved communities.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legacy applications and offered suggestions for modernization aligned with current business goals and technological advancements, ensuring long-term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architecture plans to maintain clear communication across teams and facilitate efficient onboarding processes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in software development and fostering a collaborative team environment focused on innovation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application performance metrics, driving necessary improvements and ensuring a seamless user experience across various devices and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