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supercomputing platforms and infrastructure for data-intensive applications. Proven expertise in GPU deployment, cloud platforms like AWS and GCP, and infrastructure as code utilizing Terraform. Committed to designing resilient solutions to enhance AI workloads.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OCI,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Pulumi, Docker, Kubernetes,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Apache Kafka,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NFS, VPN, HTTP/2, TCP/IP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resilient solutions for AI workloads on massive computing clusters, focusing on optimizing performance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meet evolving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training and inference teams to deliver high-performance and reliable systems, ensuring maximum efficiency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while reducing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stacks for massive-scale infrastructure, successfully enhancing accessibility for thousands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adaptability of applications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across hardware-accelerated devices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subsystems,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and robust service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data-intensive workloads at petabyte-scale, implementing best practices for data management and ensuring reliability across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Increased self-service capabilities of compute platforms, creating extensive documentation to aid developers in efficiently navigating the systems and maximizing resource utilization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improved the security and availability of systems, utilizing automated processes for incident detection and recovery, ensuring compliance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team-driven efforts to establish benchmarks for performance across the platform, ensuring alignment with the goals for safe AGI advancement while reducing processing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and performance metrics that provided insights into system health and drive improvements in infrastructure responsiveness and resource allocation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agile development culture within the team, coordinating sprints and ensuring the team was aligned with project milestones while facilitating knowledge-sharing sessions among engineers.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the principles of infrastructure as code extensively,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environmental equity across multiple deployments, ensuring smooth transitions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to streamline workflows and processes, enhancing collaboration and minimizing redundancies across deployments, to optimize the operational efficiency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testing frameworks to ensure high code quality and robustness of delivery, systematically addressing issues and reducing deployment failures with proactive strategies to manage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 processing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data availability and reducing latency for applications needing immediate access to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 across various projects, leading efforts to define a unified strategy that aligned computing resources with specific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solutions utilizing cloud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leading to enhanced model training capabilities and ensuring infrastructure was primed for intensive data operations under fluctuating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state-of-the-art frameworks and libraries for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successfully simplifying workflows and enhancing deployment efficiency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engineers to architect robust microservices that handled complex computation tasks, ensuring smooth interaction between services through efficient API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providing insights from a software engineering perspective to optimize alignments and meet project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continuous integration and continuous deployment (CI/CD) processes, enhancing code quality management and facilitating real-time feedback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code reviews, fostering an environment of learning and improvement, which allowed for effective knowledge transfer across teams for better modular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multiple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development, testing, and production environments that meet enterprise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fast retrieval times and reduced operational costs while increasing efficiency in storage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team members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automating workflows, instilling a culture of self-sufficiency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visualization tools to provide insights into system performance, aiding in strategic decision-making and enhancing operational efficiency through real-time monitoring of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programming paradigms and paradigms such as functional programming to enhance project workflows, ensuring code reusability and maintainability across high-scale app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user interface and experience design to improve accessibility and usability of tools developed for AI workflows, enhancing end-user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