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Frontend Software Engineer with 11 years of experience in software development, specializing in web and mobile applications. Proficient in React, TypeScript, and CSS with strong expertise in collaborative agile environments. Dedicated to enhancing user interfaces, delivering high-quality code, and driving innovation in identity and access management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Storybook, Material-UI,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Cypress, Playwright, React Testing Library,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 &amp; CI/CD:</w:t>
      </w:r>
      <w:r w:rsidRPr="009C6822">
        <w:rPr>
          <w:rFonts w:ascii="Roboto Light" w:eastAsia="Roboto Light" w:hAnsi="Roboto Light" w:cs="Roboto Light"/>
          <w:sz w:val="20"/>
          <w:szCs w:val="20"/>
        </w:rPr>
        <w:t xml:space="preserve"> Webpack, Babel, npm, Yarn,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Jira, Confluence,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Veza’s Access Intelligence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streamline user interactions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agile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product managers, designers, and engineers to address complex challenges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within the codebase through rigorous analysis, understanding of asynchronous state management, and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feedback to peers, promoting a culture of continuous improvement and adherence to coding standards while mastering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innovations by experimenting with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robust, scalable applications that meet user and business needs through consistent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functional and technical specifications, showcasing strong problem-solving abilities and aligning product objectives with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state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facilitated knowledge sharing within the team through regular demonstration sessions and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in backlogs grooming sessions, employing effective prioritization skills to enhance project visibility and ensure timely delivery of high-impact features by anticipating potential blockers.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and develop UI components, ensuring a consistent design language across applications while promoting reusability and maintainability within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metrics and telemetry systems within the application to monitor user interactions and performance, employing analytical tools to gain insights that drive product enhancements during iterative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sprints, demonstrating exceptional adaptability by adjusting to shifting priorities and ensuring project timelines were met consistently with high-quality code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API integrations, enhancing functionalities and capabilities of the product, demonstrating a strong ability to manage dependencies within the frontend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CI/CD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speeds and decreased integration issues for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improving onboarding processes for new team members and promoting a shared understanding of the project framework and relevant stack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and enhancements for existing applications through collaborative workstreams, ensuring that application responsiveness and user satisfaction remain at the forefront of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frontends for diverse applications at Google, emphasizing performance, maintainability, and adherence to established design patterns,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maximum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aimed at improving user experience, gathering requirements from stakeholders to ensure alignment between technical development and user needs directly.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reusable component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accelerated project timelines and increased consistency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advancing testing protocols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while facilitating rapid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and technical discussions, fostering a culture of knowledge sharing, mentorship, and adherence to best practices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design and UX teams to implement visually appealing and user-friendly interfaces adhering to Google's Material Design principles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proactively identifying bottlenecks through monitoring tools, focusing on critical load times and user satisfaction throughout the application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deployment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workflow efficiency and reduce the potential for human error during the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JavaScript features and functional programming paradigms, coordinating with backend teams to ensure seamless integration and robust functionality across diverse application layers.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of development processes and codebases to facilitate knowledge transfer and compliance with internal standards and external regulations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including daily stand-ups, sprint planning, and retrospectives, promoting team accountability and collaboration to ensure successful outcomes and deliverables within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 source projects, demonstrating a commitment to community engagement and industry best practices, showcasing the importance of collaboration on global software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