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particularly focused on web and mobile applications. Expertise in building user-centric, scalable frontend solutions using modern frameworks and tools. Proven ability to collaborate across teams to enhance user experience and contribute to product development lifecycles. Experienced in producing high-quality code, optimizing performance, and implementing innovative technologies to create engaging digital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Kotlin,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Recoil, Vue.js, Angular, jQuery,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Webpack, Babel, GraphQL, Apollo, Relay,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CI/CD pipelines, Travis CI,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Pair Programming, Code Reviews, Test-Driven Development, Behavior-Driven Development, Microservices Architecture, Responsive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user experience across multiple platforms while ensuring code maintainability and performance optimization following best practices in frontend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transform conceptual ideas into functional and visually appealing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pixel-perfect design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state management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while ensuring real-time data synchronization across distributed microservices, guiding the team through architectural design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conduct A/B testing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data-driven decisions based on user engagement metrics to improve product usability and adoption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deployment efficiency, resulting in reduced time-to-market for various web applications and increased delivery frequency of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accessible web components adhering to WAI-ARIA standards, ensuring compliance with diverse user needs while maintaining a high standard of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integrations in a frontend-heavy application environment, creating seamless interactions with RESTful APIs and optimizing load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code quality and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unit testing and fostering a culture of knowledge sharing through regular team workshops.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performance tuning of complex web applications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content delivery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machine learning capabilities into current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relevant libraries to personalize the user experience and enhance engagement metrics further.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adopting agile methodologies across the engineering team, enhancing transparency, accountability, and a focus on delivering value to our users through rapid iterations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company-wide tech talks and innovation sessions to explore emerging technologies, fostering an environment of creativity and continuous learning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pair programming sessions to enhance team collaboration while transitioning legacy systems to modern frameworks, improving development speed and team adaptability to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create effective API endpoints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optimized data retrieval and enhancing frontend integration capabilities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codebase by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styling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maintainability and scalability of the frontend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direct communication between backend services and enhancing user engagement through highly interactive features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rendering of components to improve user interface design, significantly enhancing the responsiveness and performance of several key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an agile environment, participating in daily stand-ups, sprint planning, retrospectives, and continuous integration practices to ensure timely delivery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APIs for data management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data flow and improving application performance through optimized server-side rendering and caching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testing processes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code reliability and maintainability while fostering a culture of high-quality software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API’s transition to more user-friendly endpoints,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resulted in improved response times and more efficient data retrieval for frontend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API documentation and user manuals, ensuring comprehensive understanding for both the development team and end-users, facilitating smoother onboarding processes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deploy applications and monitor performance metrics effectively, allowing for proactive response to operational challenges, enhancing system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collaborative design sessions with cross-functional teams, focusing on user experience and interface enhancements driven by user feedback and behavioral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new technologies and paradigms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machine learning to explore innovative solutions, driving forward-thinking initiatives within the engineering team to prepare for future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documentation and knowledge sharing within the project teams, contributing to a resource repository that included best-practices, lessons learned, and technical requirements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volunteer days and community engagement activities as part of the company’s social responsibility program, enhancing team bonding and commitment to corporate values.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