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of expertise in crafting scalable web and mobile applications, specializing in distributed systems, APIs, and cloud services. Proficient in object-oriented programming and committed to developing efficient, maintainable, and highly available systems.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C++, Go, JavaScript, TypeScript, Ruby,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Spring Boot, Node.js, Django, Flask, React, Angular, Express.js, GraphQL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APIs &amp;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RESTful APIs, GraphQL API, gRPC, Microservices, SOAP, WebSockets, OAuth, JWT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DynamoDB, Oracle, Elasticsearch,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Mockito, Selenium, Postman, Cypress, Jest, Mocha, Newman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scalable, secure, and high-performance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distributed systems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payment processing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billing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transaction efficiency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new features in existing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the user experience across various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observability by integrating logging and monitoring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system health and performance metrics were always at optimal levels.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engineers, fostering a culture of quality and excellence in code craftsmanship, emphasizing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object-oriented programming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design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Agile ceremonies, advocating for the team’s needs while leading the retrospective meetings to identify areas for improvement in project delivery and team dynamics.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 robust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 high-traffic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e-commerce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modular design and ease of integration, which streamlined the development and deployment processes immensely.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serverless solutions that reduced costs significantly while ensuring prompt data retrieval and transaction execution without compromising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authentication mechanisms in service-to-service communications within the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secure data exchanges across multiple deployments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a comprehensive suite of automated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greatly improving the overall product quality with consistent deliverables and minimal post-release bugs.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team members in the adoption and implementation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container orchestration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aided in optimizing development workflows and resource utilization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