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backend engineering, web, and mobile applications. Proven track record in developing robust APIs, optimizing data pipelines, and enhancing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Node.js, Spring Boot, React,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Google Cloud Platform, Docker,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APIs:</w:t>
      </w:r>
      <w:r w:rsidRPr="009C6822">
        <w:rPr>
          <w:rFonts w:ascii="Roboto Light" w:eastAsia="Roboto Light" w:hAnsi="Roboto Light" w:cs="Roboto Light"/>
          <w:sz w:val="20"/>
          <w:szCs w:val="20"/>
        </w:rPr>
        <w:t xml:space="preserve"> Apache Kafka, Apache Airflow, GraphQL, REST APIs, ETL processes,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backend projects focusing on developing robust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between the client and server, enhancing system interactivity and user experience significantly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 scalable multi-tenant SaaS platform that adhered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secure data isolation while ensuring high availability and performance for all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drive key engineering initiatives, enhancing product features and infrastructure while prioritizing technical excellence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Self-motivated team lead, mentoring junior engineers and fostering code review practices, ensuring high maintainability and uptime across the entire codebase, promoting shared ownership and accountability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proposals that documented and aligned team strategies on complex project designs, resulting in better project outcomes and clearer communication across stakeholders and developers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critical production issues through a meticulous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diagnostics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operational downtime and implementing effective countermeasures to enhance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ingestion and processing of large datasets, leveraging industry trends in real-time data processing to facilitate timely insights and enhanced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 platforms extensively for infrastructure management, deploying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monitoring solutions to proactively manage application health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focusing on schema design and query optimization to ensure responsive data access and processing, satisfying stringent application performance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system performance tests by simulating load conditions, identifying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implementing architectural changes that improved latency and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improving the reliability of designed data architectures and aligning them with organizational data governance policies, ensuring compliance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to foster a culture of technical excellence and collaborative problem-solving, enhancing team skills and enabling more innovative solutions in product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efforts during high-priority service outages by executing effective coordination and communication strategies, ensuring all technical teams operated in sync to restore services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project roadmaps and strategies, utilizing business needs feedback to forecast engineering priorities that aligned with organizational goals and customer expectations, enhancing product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Agile methodologies for project management, facilitating daily stand-ups and sprint reviews, optimizing workflow through continuous improvement and facilitating team engagement in all phases of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security, ensuring the logical integration of complex functionalities that drove application capabilities forward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create seamless integration points between services and client-side applications, ensuring that data flowed efficiently and securely,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establishing guidelines that improved deployment accuracy and accelerated the overall software development lifecycle, reducing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Increased team productivity by introducing version control best practices and continuous integration/deployment pipelines, promoting a systematic approach to software development and reducing integration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scientists to implement robust data storage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capabilities, enabling high-volume data analytics that informed strategic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platform engineering initiatives by designing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deployments across various environments and ensuring scalable architecture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and improvements, translating business needs into technical specifications that facilitated effective implementation in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security-first approach in designing backend architectures, proactively identifying vulnerabilities and reinforcing defenses to achieve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tuning initiatives, regularly evaluating application performance metrics and refining code patterns to achieve system optimization and greater resource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enhance the development team’s skills through regular training workshops and mentoring sessions, providing exposure to emerging technologies and encouraging ongoing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providing constructive feedback to peers with the aim of elevating the standard of code quality across the organization, emphasizing best practices in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systems, ensuring smooth data integration and providing extensive documentation for future reference, facilitating ease of onboarding for new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