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Development Engineer with over 11 years of experience in designing and implementing complex software solutions, specializing in control systems and autonomous technologies. Proven expertise in utilizing advanced C++ programming, Machine Learning integration, and control theory principles to optimize performance and drive innovation in high-pressure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MATLAB,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ROS, OpenCV, 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Kubernetes,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Gazebo, Simulink, JIT Compilation, State Machines, Behavior Trees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DevOps,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Predictive Control (MPC)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for autonomous vehicles through innovative control methodologies focused on real-time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software infrastructure, significantly optimizing system decision-making capabilities by leveraging predictive analytics driven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machines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 trees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ensured reliable behavior in dynamic environments, elevating the robustness of software applications under varied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consisting of mechanical and hardware engineers to ensure seamless interface and integration of software components with physical systems, enhancing overall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validation of control logic using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comprehensive tests to reduce latency and improve the computational efficiency of multi-threaded applications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task-planning modules for orchestrating high-level objectives using adaptive algorithms, facilitating effective resource allocation and optimizing operational workflows in robotic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enhance scalability of software solutions through containerization and orchestration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analysis and optimization of algorithms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Just-In-Time (JIT)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compilation techniques, resulting in significantly enhanced execution speed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innovative project execution, adapting to evolving requirements while ensuring timely and high-quality deliveries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workshops and training sessions that fostered knowledge sharing among teams, enhancing the overall technical proficiency and collaborative spirit within engineering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responsive programming paradigms to tackle complex system integration challenges, significantly improving the versatility of applications designed for varying hardware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for seamless collaboration and tracking of software changes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team members remained aligned with project goals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streamline testing practices through automated unit testing frameworks, resulting in enhanced code quality and reduction of bugs during the deployment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code reviews and design discussions to promote best practices, ensuring adherence to high coding standards across the engineering team, facilitating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analyzed emerging trends in software and robotic technologies, integrating relevant findings into ongoing projects to maintain competitive advantage and drive innovation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developing high-performance applications for robotics and aerospace sectors, enhancing operational efficacy and enabling new functionality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theory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robust algorithms which addressed real-world challenges, ensuring precision and accuracy in task execution for autonomous vehicles and robotic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layers to facilitate seamless connectivity between hardware and software, optimizing performance metrics and usability, which resulted in improved user experiences for final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 teams to prioritize and manage development tasks, consistently delivering milestones on time while incorporating stakeholder feedback for continuous improvement in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replicate real-world conditions for system testing, optimizing decision-making algorithms based on feedback derived from simulated environments, improving predictive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continuous integration and continuous deployment practices (CI/CD) which enhanced the reliability and efficiency of the software release process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reviews of software architecture designs, fostering collaborative discussions that informed system improvements and ensured alignment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mentorship roles, supporting junior engineers in navigating complex projects and enhancing their technical skills while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into the project lifecycle, significantly enhancing the integration of machine learning models with robust systems to boost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 components through refactoring efforts, enhancing system processing capabilities, and increasing maintainability for future upgrades in complex software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cross-disciplinary research projects focused on advancing autonomous technology, utilizing years of software engineering expertise to influence project direction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identify and apply cutting-edge technologies that complemented ongoing projects, ensuring alignment with emerging industry trends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