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cloud-native applications and microservices architecture. Proficient in Java and Kubernetes, with a strong foundation in agile methodologies and event-driven designs. Proven ability to migrate legacy systems to modern platforms while ensuring scalability and reliability in mission-critical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GovCloud, Azure, Google Cloud Platform,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Kustomize,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Google Pub/Sub, RabbitMQ, ActiveMQ,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GitOps, Jenkins, GitLab CI,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IBM DB2,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and data handling within the cloud-native architecture while adhering to industry best practices for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transitioning critical operations into microservices to improve scalability and reduce operational costs, collaborating with cross-functional teams during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orchestrated containerized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efficient resource utilization across development and production environments, including troubleshooting and optimization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teams in sprint planning and retrospectives, facilitating discussions that fostered a collaborative environment and drove continuous improvements in software quality and delivery speed for internal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CI/CD pipeline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streamlining deployment processes and enhancing version control practices to minimize downtime and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tracking of application performance, which greatly improved incident response time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functionality by transitioning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DB2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cloud-based solutions, ensuring compatibility with modern applications and improving overall performance and access speed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developer mentoring and code reviews, promoting best practices in code quality, documentation, and testing methodologies, contributing to the professional growth of junior team members and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tuning of microservice applications, resulting in increased throughput and reduced latency, particularly for high-load transactions during peak operational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performance audits of the cloud infrastructure, identifying risks and proposing mitigation strategies to ensure compliance with federal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gather user requirements and translate business needs into technical specifications that drive software development initiatives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system architects on architectural enhancements to maintain alignment with enterprise security policies while promoting scalability and maintainability in all development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resilient and fault-tolerant distributed systems that cater to high-demand applications, essential for government modernization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hands-on experience with various container orchestration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service deployment mechanisms and configuration management to reduce friction in DevOps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regression tests and ensuring new features meet quality standards without compromising existing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robust backend architecture that supports high-volume transaction processing for ecommerce platforms while adhering to SOLID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promoting seamless integration across service deployments and ensuring consistent run environments between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enhance team cohesion and promote transparency in project progress, enabling timely adaptations to changing requirements and improving overall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automated unit and integration tests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ensuring reliability of codebases during frequent updates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cross-functional team to build and maintain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automate testing and deployment processes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 Stream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management of event-driven architectures and improved response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mentoring junior developers in best practices for software design, cloud deployment strategies, and Agile methodologies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and optimization sessions to identify bottlenecks and promote high-performance coding standards, resulting in improved application responsiveness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define service interactions and design protocols, ensuring clarity and efficiency in integration points to support operational goals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tools to monitor system performance, proactively addressing potential issues before they affect customer experience or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building secure cloud applications, ensuring compliance with relevant regulations and standards, actively participating in security audits and code reviews to maintain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refine deployment scripts and infrastructure as code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cloud resource management and improving provisioning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