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developer with 11 years of experience designing and building scalable web and mobile applications. Proficient in modern development practices, passionate about technology, driving technical excellence, and mentoring junior engineers.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Python, Go, TypeScript, C#, Ruby,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Spring Boot, Hibernate, React, Angular, Vue.js, Express,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GCP, Azure, Heroku, Docker, Kubernetes, Terraform, CloudFormation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SQLite, Oracle, Redis, Elasticsearch,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Software Development Tools:</w:t>
      </w:r>
      <w:r w:rsidRPr="009C6822">
        <w:rPr>
          <w:rFonts w:ascii="Roboto Light" w:eastAsia="Roboto Light" w:hAnsi="Roboto Light" w:cs="Roboto Light"/>
          <w:sz w:val="20"/>
          <w:szCs w:val="20"/>
        </w:rPr>
        <w:t xml:space="preserve"> Git, Maven, Gradle, Jenkins, GitHub Actions, JUnit, Selenium,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Methodologies:</w:t>
      </w:r>
      <w:r w:rsidRPr="009C6822">
        <w:rPr>
          <w:rFonts w:ascii="Roboto Light" w:eastAsia="Roboto Light" w:hAnsi="Roboto Light" w:cs="Roboto Light"/>
          <w:sz w:val="20"/>
          <w:szCs w:val="20"/>
        </w:rPr>
        <w:t xml:space="preserve"> Agile, Scrum, DevOps, CI/CD, TDD, BDD, Microservices, Event-Driven Architecture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development of scalable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application performance and reliability through optimized data flows and architectural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deployed CI/CD pipelines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code builds, tests, and deployments to enhance team productivity and reduce time to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solutions for data integration between internal systems and external APIs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data exchange and operational efficiency for partner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technical discussions to evaluate emerging technologies and frameworks, influencing architectural decisions to embrace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design patterns, system architecture, and coding standards, fostering a culture of collaboration and continuous learning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monitoring and logging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custom telemetry, enabling proactive issue detection and resolution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data pipelines to support machine learning initiatives using AWS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advanced analytics and intelligent system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maintainability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engineering best practices, ensuring high-quality deliverables and adherence to team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full-stack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actively participating in all phases of the software development lifecycle from requirement gathering to production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Product Owners and Data Engineers, translating use cases into technical requirements and ensuring alignment with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scalable database schemas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for query performance and data integrity, thus enhancing application reliability and speed.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updated technical documentation to reflect system architecture, workflows, and deployment strategies, improving knowledge sharing and onboarding processes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ensuring effective sprint planning, reviews, and retrospectives, which drove continuous improvement in team performance and project delivery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adopted new tools and technologies, recommending their implementation to solve business challenges and improve engineering processes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innovation by identifying opportunities to simplify designs and automate workflows, resulting in increased development velocity and team morale.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large-scale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client-side development that enhanced user engagement and accessibility.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backend services for eCommerce platforms emphasizing scalability, security, and performance, effectively managing increased user traffic during peak sales events.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DevOps teams to streamline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a smooth transition to microservices architecture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testing frameworks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code coverage standards above 80% and ensuring high software quality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real-time data processing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RabbitMQ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improved operational workflow and timely data insights for business decisions.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migrating legacy systems to modern tech stacks,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microservices that enhanced application modularity and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stand-ups and code reviews, encouraging open communication and fostering team collaboration to solve complex technical challenges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interns and junior developers, providing training on coding best practices, agile methodologies, and software design principles, promoting a culture of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ORM mappings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Hibernate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JPA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simplifying data access and improving code readability within backend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AI/ML tools into existing systems, enhancing predictive capabilities for user behavior analysis and driving marketing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QA teams to ensure thorough testing of application features, actively participating in the bug triage process and resolution to maintain quality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technical discussions to refine system architecture and data flows, ensuring compliance with industry best practices and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