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results-oriented Software Consultant with 11 years of extensive experience in software development, focusing on web and mobile applications. Proven track record in leading technical engagements and driving digital transformation for partners through modernization and migration solutions. Highly skilled in assessing client needs and delivering innovative, scalable solutions using a wide range of cutting-edge technologies in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Java, C#,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Django, Flask, Node.js, Spring Boot, ASP.NET MVC,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Docker, Kubernetes, AWS, Azure, Jira, Git, Terraform,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w:t>
      </w:r>
      <w:r w:rsidRPr="009C6822">
        <w:rPr>
          <w:rFonts w:ascii="Roboto Light" w:eastAsia="Roboto Light" w:hAnsi="Roboto Light" w:cs="Roboto Light"/>
          <w:sz w:val="20"/>
          <w:szCs w:val="20"/>
        </w:rPr>
        <w:t xml:space="preserve"> ConnectWise, SaaS, IaaS, PaaS, Cloud Computing, Microsoft 365, Salesforce, Shopify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Oracle, Redis, Firebase, Cassandra,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high-impact technical engagements for complex partners to facilitate migration from legacy systems to cloud-based platforms, greatly enhancing their operational efficiencies and service delivery effectiveness through comprehensive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solution documentation and user guides for migration projects, enabling partners to easily understand and utilize the modernized platforms while streamlining their internal processes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migration readiness assessments and delivered expert guidance throughout the end-to-end migration lifecycle, ensuring minimal disruption and high partner satisfaction during transitions to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and led migration sessions that provided hands-on technical support, addressing issues promptly and helping stakeholders adopt cloud solutions effectively, which directly improved their operational capabilities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concurrent migration initiatives, balancing stakeholder communications and maintaining precise project documentation, showcasing ability to navigate complex dependencies and drive successful transformation initiatives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Captured partner feedback through structured communication channels and collaborated with product and process teams, leading to significant improvements in tooling, workflows, and overall operational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technical training and system configuration sessions via webinars and onsite engagements, empowering partners with the necessary skills and knowledge for successful cloud adoption and system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discussions with partners regarding their business needs and technological readiness, ensuring tailored consultation that aligns with their modernization strategies and enhances their performance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technical and operational challenges that arose during migrations with targeted troubleshooting and continuous improvement strategies, minimizing disruptions and promoting innovative solution delivery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operational planning and execution of consulting and configuration services, focusing on scalable, repeatable migration solutions that optimized resource utilization and enhanced project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defects and resolved complex technical issues, providing clear documentation for custom engagements and maintaining clarity in communication with all involved stakeholders to foster trust and transparency.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guidance in software engineering best practices during enterprise software implementation, focusing on automation and modernization, which significantly improved project outcomes and partner satisfaction levels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applications using modern frameworks and technologies, ensuring robust performance and seamless user experience, contributing to recognized success in multiple enterprise initiatives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enhance project workflows, fostering a culture of communication and problem-solving that directly led to the successful launch of numerous applications in competitive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requirements and technical specifications to create scalable software solutions, embracing agile methodologies that streamlined development processes and reduced time-to-market significantly for various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cloud-native applications that fulfill specific business needs while embracing the principles of microservices and DevOps practices to enhance system resilience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delivery and integration processes, ensuring smooth deployment cycles and high-quality code standards are maintained throughout the application lifecycle to meet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knowledge-sharing sessions with peers and stakeholders, promoting team collaboration and enabling collective problem-solving efforts that enhanced overall project execution effectiveness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utilizing various debugging tools and methodologies to ensure application reliability and performance were in line with industry standards and user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