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Architect with over 11 years in software development, specializing in crafting scalable and secure web and mobile applications. Adept in leading architectural vision for eCommerce platforms, driving technical excellence, and mentoring development teams while promoting best practices in software design and deployment.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Python, Java, SQL,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Bootstrap, Sass, jQuery,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.NET, Node.js, Spring, Django, Flask,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Azure, CI/CD, Terraform, Ansible,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MySQL, PostgreSQL, MongoDB, Redis, SQLite,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Git, Jira, Visual Studio, Postman, Swagger, Figma, VS Code, Nginx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robust architecture for the eCommerce platform, ensuring alignment with business goals, strategic innovations, and adherence to industry best practices for optimal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through the development of a microservices-based architecture that facilitated better system resilience while simultaneously reducing technical debt and enhancing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engineering standards and best practices across diverse teams, fostering a culture centered on clean code, maintainability, and high-quality software delivery to improve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engineers on architectural design principles, advocating for practices that promote efficient system integration, security, and streamlined workflows that directly contribute to organizational agility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identify critical business requirements, translating them into actionable technical strategies while aligning stakeholder expectations through effective communication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clear architectural roadmap, emphasizing continuous improvement, feature prioritization, and innovation as key tenets of the eCommerce platform's technical evolution and competitive stance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introduced innovative technologies and coding patterns to elevate team efficiency, reduce downtime, and adhere to the highest standards of software quality assurance and testing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 sessions, offering valuable insights on system security measures, data protection protocols, and integration techniques that safeguard applications from vulnerabilities and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implementation of CI/CD pipelines, fostering collaborative environments between development and operations teams, optimizing deployment processes, and ensuring successful delivery of updates with minimal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architectural assessments, guiding teams towards achieving alignment with the company’s established coding standards and architectural guidelines while guaranteeing high throughput of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high-quality documentation and system diagrams that detail architectural standards and workflows for onboarding new developers and aiding existing teams in understanding project intricacies and dependencies.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proactive approach to problem-solving, addressing complex challenges through innovative solutions that improved application performance, reduced issues, and fostered an adaptable and resilient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use of cloud-native solutions, steering the team towards modern deployment strategies and infrastructure setups that leverage the benefits of scalability, flexibility, and cost-efficiency.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knowledge-sharing sessions aimed at reinforcing architectural best practices, encouraging a collaborative spirit, and ensuring technical staff remain updated on industry trends and emerging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relationships with key stakeholders, using emotional intelligence and strong interpersonal skills to drive project buy-in and facilitate discussions around system updates, enhancements, and business impact.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development of an extensive web application,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enhancements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user interface components that significantly improved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feature requirements, translating business objectives into technical implementation, thus aligning development goals with consumer demands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development methodologies, fostering open communication among team members and ensuring iterative project delivery aligned with the evolving needs of the business.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improve our microservices infrastructure, focusing on scalability and maintainability while actively advocating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including CI/CD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server-side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by optimizing data retrieval processes and ensuring efficient management of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initiatives on building RESTful APIs, emphasizing the importance of clear and efficient data interchange between client-side applications and server responses to boost overall platform interactivity.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software development lifecycle by proposing and implementing tooling improvements which led to reduced bottlenecks and enhanced workflow efficiencies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on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leading hands-on workshops that fostered growth in front-end development skills and encouraged code peer reviews among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managing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in cloud storage and security to ensure data integrity and application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developing automated test cases and enhancing the overall testing strategy, resulting in minimized defects during production releases and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database optimization efforts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enabling rapid data retrieval essential for eCommerce functionality and ensuring efficient scalability during high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analytics and logging strategies to devise actionable insights that helped in making informed decisions regarding feature enhancements and performance adjustments based prominently on user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