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architect with over 11 years of expertise in designing innovative infotainment systems and digital experiences for the automotive industry. Proficient in Android Automotive, Linux, and QNX platforms, specializing in scalable and performance-driven architectures. A collaborative leader passionate about driving excellence in cross-functional teams to produce cutting-edge solutions that enhance customer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Kotlin, Python,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Platforms:</w:t>
      </w:r>
      <w:r w:rsidRPr="009C6822">
        <w:rPr>
          <w:rFonts w:ascii="Roboto Light" w:eastAsia="Roboto Light" w:hAnsi="Roboto Light" w:cs="Roboto Light"/>
          <w:sz w:val="20"/>
          <w:szCs w:val="20"/>
        </w:rPr>
        <w:t xml:space="preserve"> Android Automotive, Android SDK, Qt, Linux, QNX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&amp; Protocols:</w:t>
      </w:r>
      <w:r w:rsidRPr="009C6822">
        <w:rPr>
          <w:rFonts w:ascii="Roboto Light" w:eastAsia="Roboto Light" w:hAnsi="Roboto Light" w:cs="Roboto Light"/>
          <w:sz w:val="20"/>
          <w:szCs w:val="20"/>
        </w:rPr>
        <w:t xml:space="preserve"> CAN, Ethernet, LIN, D-Bus, Binder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w:t>
      </w:r>
      <w:r w:rsidRPr="009C6822">
        <w:rPr>
          <w:rFonts w:ascii="Roboto Light" w:eastAsia="Roboto Light" w:hAnsi="Roboto Light" w:cs="Roboto Light"/>
          <w:sz w:val="20"/>
          <w:szCs w:val="20"/>
        </w:rPr>
        <w:t xml:space="preserve"> Microservices, RESTful APIs, Middleware, System Integration, Design Patterns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Analysis Tools:</w:t>
      </w:r>
      <w:r w:rsidRPr="009C6822">
        <w:rPr>
          <w:rFonts w:ascii="Roboto Light" w:eastAsia="Roboto Light" w:hAnsi="Roboto Light" w:cs="Roboto Light"/>
          <w:sz w:val="20"/>
          <w:szCs w:val="20"/>
        </w:rPr>
        <w:t xml:space="preserve"> Git, Docker, Jenkins, JIRA,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Compliance:</w:t>
      </w:r>
      <w:r w:rsidRPr="009C6822">
        <w:rPr>
          <w:rFonts w:ascii="Roboto Light" w:eastAsia="Roboto Light" w:hAnsi="Roboto Light" w:cs="Roboto Light"/>
          <w:sz w:val="20"/>
          <w:szCs w:val="20"/>
        </w:rPr>
        <w:t xml:space="preserve"> ISO 26262, Automated Testing, FOTA, Security Standards, Diagnostic Frameworks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development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infotainment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interoperability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Volkswagen Group's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strategic objectives by integrating emerging technologies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collaboration across cross-domain teams to ensure seamless integration of technology, managing inter-process communication interfaces while adhering to vital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safety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regulatory 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within automotive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infotainment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architectural specifications and integration blueprints that optimized performance across multiple brands, ensuring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approach with reusable components that significantly enhanced system agility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Tier 1 suppliers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technology vendors to identify and enforce interface specifications, facilitating smooth interoperability between all technology layers within complex automotive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architectural teams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decomposition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interface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innovation and technical excellence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design reviews and risk assessments to mitigate potential architectural and system-level risks, continually improving product quality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infotainment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and enhancing overall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Revolutionized how customer experiences are created inside vehicles by bridging conceptual architecture with tangible, production-ready designs that cater to evolving consumer expectations in the digital 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an initiative to monitor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emerging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connected car ecosystems, proposing strategic advancements to architectural methodologies, tools, and documentation standards for better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hands-on guidance during system bring-up phases, facilitating debugging, and performing fine-tuning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highest levels of operational effectiveness were reached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validated design proposals for technical soundness; played a pivotal role in advocating for the adoption of innovative technologies that support modern automotive requirements for better consumer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improved system interaction for IIX subsystems by leading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cross-functional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technical discussions, ensuring synchronization with project milestones and aligning efforts with overarching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team development practices by integrating Agile methodologies and promoting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geographies to achieve synchronization in the delivery of complex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architecture gates and compliance checklists that maintained alignment with organizational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benchmarks and industry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minimizing technical liabilities and maximizing release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relationships with internal and external stakeholders, ensuring that technical decisions were aligned with product goals through strategic engagements and effective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reusable design assets contributing to organizational capability building, resulting in reductions in design time while maintaining high levels of quality and performance in output.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dynamic web applications while leading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cross-functional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contributed to important project outcomes in line with the overall direction of the company during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across engineering, system validation, and hardware teams to enhance the whole continuous integration process, ensuring that software was efficiently integrated and tested within established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software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 frameworks followed best practices to cement high reliability and scalability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development of application interaction protocols, with emphasis given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measures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optimization, effectively enabling efficient data flow and communication between various software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open-source libraries that improved the existing software development lifecycle and encouraged best practices that influenced more effective and efficient coding paradigms among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the evaluation of new technologies for implementation in ongoing projects, aligning emerging trends with immediate business needs to foster a culture of innovation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Calculated system risks, ensuring that the software delivered was aligned with performance metrics while adhering to established quality gates and compliance measures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collaborative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clear communication across teams, driving best practice adoption and transparency in ongoing projects to effectively meet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activities for interns and junior developers, instilling a sense of responsibility and knowledge in software architecture and development practices to cultivate future talents 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testing on various applications, gathering metrics for analysis to drive enhancements that notably improved runtime performance and user interaction with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review sessions, utilizing systematic analysis and rational approaches in examining design trade-offs that significantly influenced technical decisions within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consistent application of Agile practices that encouraged iterative development while enhancing team members' collaboration skills and reinforcing the adaptability and flexibility necessary for technological advancements.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