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applications, specializing in DevSecOps practices. Proven track record in enhancing security compliance and automating CI/CD processes leveraging advanced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Python, Ruby, JavaScript, Perl, Groovy, PHP,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Vercel, TravisCI, CircleCI, Ansible, Terraform,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Rancher, ECS, EKS, Docker Compose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CloudFormation, Lambda, S3, IAM,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Checkmarx, OWASP Zap, Skyk, Dependabot, Nessus, SonarQube, Fortify, Burp Suite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Issue Tracking: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Prometheus, Grafana, Splunk, Elasticsearch, Kibana, New Relic, Zabbix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automated security scanning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analysis tools to improve software security during development cycles extensively.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the creation of tickets from vulnerability scans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prompt resolution and compliance with organizational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 while maintaining best practices throughout the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security dashboards that provide real-time insights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stakeholders understand security postures and trends in a digestible format.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CI/CD, establishing standard operating procedures for efficient and systematic deployment processes while prioritizing security measures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security reviews and audits of build environments,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CMMC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thus enhancing compliance and minimizing risks to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continuous delivery and improvement of security-related features, effectively streamlining processes and fostering a collaborative environment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trainings and knowledge-sharing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skills and promoting a culture of security awareness and resilience to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management within the application stack, optimally configuring security settings during the deployment process to enhance overall safety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infrastructure as code, enabling efficient provisioning and management of security configurations across cloud resources while minimizing human errors in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change management processes by creating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reduced manual intervention and streamlined adherence to security protocols in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third-party security consultants to conduct vulnerability assessments and reports, leading to actionable remediation plans and guiding feature development based on security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that all systems were maintained with the latest patches by automating system patching processes, significantly reducing the likelihood of exploitations in production environents.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compliance reports that were crucial in assessing the security posture of applications, providing transparency and actionable insights to upper management for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configurations and implemented best practices by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code quality and identify potential vulnerabilities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teams across various departments to align security initiatives with business goals, thereby reinforcing a strong culture of security compliance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with a focus on secure coding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and maintainable application deployments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automation of application builds and deployments while ensuring continuous security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secure access controls and integrating third-party APIs to extend functionality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incorporate threat modeling practices into the software development lifecycle, effectively raising security awareness and proactively addressing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sessions to educate technical staff on security best practices, utilizing resources and simulations to enhance understanding and compliance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multi-disciplinary teams to optimize application performance while ensuring that security measures were built into every phase of development, promoting a culture of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proactive engagement with cloud security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permissions and access controls efficiently, significantly reducing risk exposure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technologies to recommend solutions that improved application performance while ensuring that all recommendations included security considerations as a primary factor.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delivery practices that emphasized quality assurance and security at every deployment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monolithic application architectures to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security design patterns were embedded within the overall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enterprise web applications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secure development practices while accommodating user interface complexity and responsiveness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third-party service providers to ensure that their security policies met our compliance standards, establishing clear expectations for contract fulfillment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