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Motivated and technically adept Sitecore Technical Lead with over 11 years of experience in software development, specializing in web and mobile applications. Proven expertise in delivering Sitecore XM Cloud solutions and leading cross-functional teams. Adept in mentoring developers and driving technical excellence throughout the project lifecycle using MACH architecture and modern DevOps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Next.js, ASP.NET MVC, ASP.NET Core, Sitecore XP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GraphQL, REST, Azure Functions, AWS Lambda, Vercel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Actions, Docker, Terraform, Netlify, Cloudflare Workers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MACH architecture, Headless CMS, Microservices, Agile methodologies, DevOps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delivery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Sitecore XM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for diverse U.S. healthcare clients, ensuring secure and scalable solutions tailored to specific operational needs and user experiences over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developers, promoting best practices in coding, design patterns, and agile methodologies, thereby fostering a collaborative environment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integrating headless CMS solutions that empower marketing teams and ultimately enhance user engagement and satisfaction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solve complex technical challenges, prioritizing effective communication to bridge the gap between client stakeholders and technical implementation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comprehensive technical specifications, leading to clarity in project deliverables and expectations while ensuring adherence to best practices in software engineering and UI/UX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efficient and reliable CI/CD pipelines, streamlining the deployment of application updates and reducing turnaround times for deliverables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strategies using industry-standard tools, thereby enhancing application stability and ensuring all digital solutions met stringent performance benchmarks before 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to iterate on solutions, ensuring that product enhancements remained aligned with evolving user needs and organizational objectives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serverless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operational costs and increased scalability for enterprise-level applications configured for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concise technical documentation, serving as a reference not only for current team members but also for onboarding new staff, thus aiding in maintaining continuity as the team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by establishing regular code reviews and technical discussions, ensuring high-quality output and continuous improvement within the team's coding practices and project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estimates for project tasks based on a deep understanding of technical requirements and resource capabilities, assisting the project management team in proper planning and client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DevOps responsibilities by setting up and maintaining development environments aligned with industry standards, allowing for smooth transitions from development to production phases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Diligently tracked project timelines and resource allocation, adapting plans as necessary to meet or exceed client expectations without compromising on quality or security assurances.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provided feedback on the coding practices of junior developers, ensuring they adhered to established standards while encouraging their growth and adaptation to complex technical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interactive user interfaces that adhered to strict performance and accessibility standards throughout the application lifecycle from conception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RESTful principles, creating seamless integrations between various platforms and systems to support client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stakeholders in an agile environment to clarify requirements, prioritize user stories, ensuring alignment of development efforts with client business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serverless architectures that optimized cost and resource utilization while supporting high traffic volumes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of application architecture and flow, enabling both team members and non-technical stakeholders to gain insights into technical decisions and operational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unit testing frameworks to write robust test cases, elevating the quality of released software and reducing the incidence of defects post-deployment to enhance user satisfaction with applications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deployment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promoting flexibility in deployment strategies across various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implement designs that improve user engagement and satisfaction by integrating realistic customer feedback into the development process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foster best practices in clean coding and design patterns, ensuring pedagogical feedback that led to a stronger coding team culture focused on shared improvement values.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strategies, addressing potential bottlenecks and maintaining high-performing applications that show resilience under varying user loads, thus minimizing downtime and user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analytics tracking within applications, providing insights into user interactions that drove further enhancements to improve usability and overall functionality of web solutions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hands-on approach to troubleshooting critical application errors,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logs to identify root causes swiftly, ensuring service continuity and swift rectification measures.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