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Site Reliability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Site Reliability Architect with 11 years of experience in software development, specializing in building resilient and scalable web and mobile applications. Proven expertise in leading SRE practices to enhance system reliability, performance, and efficiency in SaaS environments, utilizing cloud technologies. Adept at fostering a culture of proactive incident management and promoting automation strategies to optimize operational workflows.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 C#, JavaScript, Typescript, Ruby,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Kubernetes, EKS, GKE, Terraform, CDK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TCP/IP, DNS, Load Balancing, Zero Trust Security, Virtual Private Cloud (VPC), Network Access Control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Docker, Ansible, Prometheus, Grafana, Splunk, Elastic Stack, PagerDuty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New Relic, Datadog, Sentry, OpenTelemetry, Application Insights, Logstash, Jaeger, Alertmanager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Site Reliability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containerized applications, ensuring seamless deployment strategies aligned with industry-standard practices such as blue-green deployments to enhance application uptime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to automate infrastructure setups, resulting in consistently reproducible environments across multiple regions while complying with the infrastructure as code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engineering teams to establish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monitoring and alerting to preemptively address system health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self-healing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for cloud applications that improved fault tolerance and significantly reduced incident response times through automated remediation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proactive incident management approach by mentoring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chaos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which led to greater system resilience under stress and enhanced ability to handle unforeseen failures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error budgets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engineering efforts with business objectives, ensuring a balance between development speed and platform reliability for optimal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 flagging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enabling progressive rollouts and safer deployments, thereby reducing potential risks associated with new releases in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into the development lifecycle, ensuring compliance with security regulations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enhancing the security posture of applications built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expert-level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for multi-cloud strategies that leverage the strengths of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diverse technical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to implement advanced networking configurations,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trust security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data protection across applications and ensured compliance with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resource utilization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cost-effective strategies that maintained high performance without compromising on reliability during peak usage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establish and refine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complex operational workflows and creating a seamless user experience for developers and system operators.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stakeholders to delineate roles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SRE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accountability and ownership among team members to drive higher performance towards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colleagues, promoting a culture of continuous improvement and encouraging innovative approaches to problem-solving in application delivery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post-incident reviews, emphasizing teamwork and collective problem-solving efforts to derive insights and foster a sense of shared responsibility in the organization's mission to enhance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impactful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various projects, contributing significantly to streamlined operations and improving the efficiency of cloud-hosted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implementation of a range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ensuring seamless communication between distributed components while maintaining high reliability under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and configured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substantially reduced deployment times and improved overall productivity in the software release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gather requirements and translate them into viable SRE initiatives, ensuring product reliability is foundational from conception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reliability and performance, fostering a shared commitment to quality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designing and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focused on resilience and scalability, supporting applications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analytics and insights that improved decision-making processes for operational troubleshooting.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of capacity management initiatives, ensuring systems can accommodate growth while maintaining performance standards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adoption of agile methodologies within the team, facilitating sprints and retrospectives that enhanced team engagement and fostered innovation in problem-solving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on system architectures and operational processes, promoting a culture of knowledge-sharing and ensuring new team members could onboard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for the migration of legacy systems to cloud environments, applying assertive project management principles that mitigated risks and ensured successful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identification of performance bottlenecks and implemented targeted solutions that enhanced application performance in high-load scenarios, contributing directly to improved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