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backend development, specializing in building scalable, high-performance systems and APIs for web and mobile applications. Proficient in languages such as Golang, Python, and Java, and experienced in collaborating with multidisciplinary teams to deliver robust solutions. Passionate about cryptocurrency and DeFi infrastructure, with a strong focus on innovative technical design and system optimization.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Python, Java, Node.js, Rust, C/C++,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Express.js, Django, Flask, Gin, Gorilla,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MongoDB, MySQL, Redis, Cassandra, ElasticSearch, DynamoDB,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GCP, Azure, Terraform,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Ethereum, Solidity, Web3.js, IPFS, Hyperledger, Truffle, Cosmos SDK, Chainlink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various blockchain networks to ensure synchronous transactions and high throughput for liquid staking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engineers and smart contract teams to engineer end-to-end features, ensuring seamless performance and functionality across distributed applications, with an emphasis on adaptability and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efficient APIs for public-facing applications, employing RESTful principles to enhance data exchange mechanisms and user experience, while streamlining backend processes and reducing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on system architecture, establishing design patterns and best practices for backend services, nurturing a collaborative environment focused on quality and technical excellence in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databases and queries to improve performance and data integrity, deploying innovative solutions that enhanced scalability and reduced query execution times significantly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microservices architecture that enabled rapid deployment of new features and optimized resource allocation,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image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clean coding practices and conducted regular code reviews to foster a culture of quality and innovation within the engineering team, driving improvements across multiple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deployment (CI/CD)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and speeding up delivery cycles to production environments with minimal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engineering culture by advocating for agile methodologies and iterative development, facilitating sprint retrospectives that fostered team growth and responsiveness to 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systems for backend health and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issue detection and resolution to maintain operational reliability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blockchain technologies, identifying opportunities for innovation within backend systems, fostering a culture of continuous improvement and cutting-edge solutioning.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new technologies and tools, constantly pushing the boundaries of production capabilities and enhancing user satisfaction through effective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engineers, promoting best practices in software development and imparting knowledge on blockchain integration and scalable architecture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disaster recovery plans and implemented backup strategies for critical backend systems, ensuring continuity and reducing risks associated with data loss during unforeseen events.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business needs into technical solutions, maintaining a user-focused perspective throughout the backend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develop resilient systems capable of handling millions of requests while ensuring minimal downtime and high performance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application migration projects to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smooth transition with no impact on the end-user experience during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design and develop APIs that facilitated seamless integration with third-party services, adhering to best practices for security and scalability to protect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for complex query execution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processing times significantly and enhancing user data access points for analytics and reporting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cross-team initiatives to implement CI/CD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increasing the speed of releases and feature rollouts while maintaining service stability across the engineering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streamlined development processes, enabling other engineers to focus on high-value tasks like feature development and system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architecture reviews and design sessions, contributing to the decision-making process on technology stack choices that aligned with the overall business strategy and technical roadmap.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internal documentation and guides on best practices for backend development, fostering knowledge sharing within the team and establishing standards for coding conventions and architectural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Piloted innovative projects that explored the implementation of AI and machine learning in backend services, enhancing predictive capabilities and user personalization within application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data migration efforts, ensuring data integrity and consistency during transition phases while developing automated scripts to facilitate the backfill of legacy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software development practices and introducing them to complex systems design concepts, fostering their growth and integration into the engineering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troubleshooting and debugging processes, utilizing logging frameworks and error tracking systems to identify and resolve performance bottlenecks and system failures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